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5E" w:rsidRDefault="002F1F5E" w:rsidP="002F1F5E">
      <w:pPr>
        <w:spacing w:line="360" w:lineRule="auto"/>
        <w:ind w:left="360"/>
      </w:pPr>
      <w:r>
        <w:t xml:space="preserve">                                                           </w:t>
      </w:r>
    </w:p>
    <w:p w:rsidR="002F1F5E" w:rsidRDefault="002F1F5E" w:rsidP="002F1F5E">
      <w:pPr>
        <w:spacing w:line="360" w:lineRule="auto"/>
        <w:ind w:left="360"/>
        <w:jc w:val="center"/>
      </w:pPr>
      <w:r>
        <w:t>SUNUŞ</w:t>
      </w:r>
    </w:p>
    <w:p w:rsidR="002F1F5E" w:rsidRDefault="002F1F5E" w:rsidP="002F1F5E">
      <w:pPr>
        <w:spacing w:line="360" w:lineRule="auto"/>
        <w:ind w:left="360"/>
        <w:jc w:val="center"/>
      </w:pPr>
    </w:p>
    <w:p w:rsidR="002F1F5E" w:rsidRDefault="002F1F5E" w:rsidP="002F1F5E">
      <w:pPr>
        <w:spacing w:line="360" w:lineRule="auto"/>
        <w:ind w:left="360"/>
        <w:jc w:val="center"/>
      </w:pPr>
    </w:p>
    <w:p w:rsidR="002F1F5E" w:rsidRDefault="002F1F5E" w:rsidP="002F1F5E">
      <w:pPr>
        <w:spacing w:line="360" w:lineRule="auto"/>
        <w:ind w:left="360"/>
        <w:jc w:val="both"/>
      </w:pPr>
      <w:r>
        <w:t xml:space="preserve">     5018 sayılı Kamu Mali Yönetimi ve Kontrol Kanunu’nun 30’uncu </w:t>
      </w:r>
      <w:proofErr w:type="gramStart"/>
      <w:r>
        <w:t>maddesinde;Genel</w:t>
      </w:r>
      <w:proofErr w:type="gramEnd"/>
      <w:r>
        <w:t xml:space="preserve"> yönetim kapsamındaki idareler bütçelerinin ilk altı aylık uygulama sonuçları, ikinci altı aya ilişkin beklentiler ve hedefler ile faaliyetlerini; Maliye Bakanlığı ise merkezi yönetim bütçe kanununun ilk altı aylık uygulama sonuçları,finansman durumu,ikinci altı aya ilişkin beklentiler ve hedefler ile faaliyetleri kapsayan mali durumu Temmuz ayı içinde kamuoyuna açıklar denilmektedir.</w:t>
      </w:r>
    </w:p>
    <w:p w:rsidR="002F1F5E" w:rsidRDefault="002F1F5E" w:rsidP="002F1F5E">
      <w:pPr>
        <w:spacing w:line="360" w:lineRule="auto"/>
        <w:ind w:left="360"/>
        <w:jc w:val="both"/>
      </w:pPr>
      <w:r>
        <w:t xml:space="preserve">    Söz konusu düzenlemenin </w:t>
      </w:r>
      <w:proofErr w:type="gramStart"/>
      <w:r>
        <w:t>amacı,kamu</w:t>
      </w:r>
      <w:proofErr w:type="gramEnd"/>
      <w:r>
        <w:t xml:space="preserve"> hizmetlerinin yürütülmesinde ve bütçe uygulamalarında saydamlığın ve hesap verilebilirliğin artırılması ile kamuoyunun kamu idareleri üzerindeki genel denetim ve gözetim fonksiyonun gerçekleştirilmesidir.Bu amaçlara ulaşılması,idarelerin faaliyetleri ile bütçe gerçekleşmeleri ve beklentileri konularında kapsamlı bir rapor oluşturulmasına bağlıdır.Anılan madde ve yapılan açıklamalar doğrultusunda;Belediyemizin 2019 yılı ilk altı aylık dönemine ilişkin bütçe uygulamaları ve yürütülen faaliyetler ile ikinci altı aylık dönemine ilişkin beklentiler ve hedeflerin yer aldığı “Termal Belediye Başkanlığı 2019 Yılı Kurumsal Mali Durum ve Beklentiler Raporu” hazırlanarak tüm kamuoyuna sunulmuş olup,belediyemize ve halkımıza faydalı olmasını dilerim.</w:t>
      </w:r>
    </w:p>
    <w:p w:rsidR="002F1F5E" w:rsidRDefault="002F1F5E" w:rsidP="002F1F5E">
      <w:pPr>
        <w:spacing w:line="360" w:lineRule="auto"/>
        <w:ind w:left="360"/>
        <w:jc w:val="both"/>
      </w:pPr>
    </w:p>
    <w:p w:rsidR="002F1F5E" w:rsidRDefault="002F1F5E" w:rsidP="002F1F5E">
      <w:pPr>
        <w:spacing w:line="360" w:lineRule="auto"/>
        <w:ind w:left="360"/>
        <w:jc w:val="both"/>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pPr>
    </w:p>
    <w:p w:rsidR="002F1F5E" w:rsidRDefault="002F1F5E" w:rsidP="002F1F5E">
      <w:pPr>
        <w:spacing w:line="360" w:lineRule="auto"/>
        <w:ind w:left="360"/>
        <w:rPr>
          <w:b/>
        </w:rPr>
      </w:pPr>
      <w:r>
        <w:rPr>
          <w:b/>
        </w:rPr>
        <w:lastRenderedPageBreak/>
        <w:t>Ocak-Haziran 2019 Dönemi Bütçe Uygulama Sonuçları</w:t>
      </w:r>
    </w:p>
    <w:p w:rsidR="002F1F5E" w:rsidRDefault="002F1F5E" w:rsidP="002F1F5E">
      <w:pPr>
        <w:spacing w:line="360" w:lineRule="auto"/>
        <w:ind w:left="360"/>
        <w:rPr>
          <w:b/>
        </w:rPr>
      </w:pPr>
      <w:proofErr w:type="gramStart"/>
      <w:r>
        <w:rPr>
          <w:b/>
        </w:rPr>
        <w:t>A      Bütçe</w:t>
      </w:r>
      <w:proofErr w:type="gramEnd"/>
      <w:r>
        <w:rPr>
          <w:b/>
        </w:rPr>
        <w:t xml:space="preserve">  Giderleri</w:t>
      </w:r>
    </w:p>
    <w:p w:rsidR="002F1F5E" w:rsidRDefault="002F1F5E" w:rsidP="002F1F5E">
      <w:pPr>
        <w:pStyle w:val="ListeParagraf"/>
        <w:numPr>
          <w:ilvl w:val="0"/>
          <w:numId w:val="2"/>
        </w:numPr>
        <w:spacing w:line="360" w:lineRule="auto"/>
      </w:pPr>
      <w:r>
        <w:t>Personel Giderleri</w:t>
      </w:r>
    </w:p>
    <w:p w:rsidR="002F1F5E" w:rsidRDefault="002F1F5E" w:rsidP="002F1F5E">
      <w:pPr>
        <w:pStyle w:val="ListeParagraf"/>
        <w:numPr>
          <w:ilvl w:val="0"/>
          <w:numId w:val="2"/>
        </w:numPr>
        <w:spacing w:line="360" w:lineRule="auto"/>
      </w:pPr>
      <w:r>
        <w:t>Sosyal Güvenlik Kurumlarına Devlet Primi Giderleri</w:t>
      </w:r>
    </w:p>
    <w:p w:rsidR="002F1F5E" w:rsidRDefault="002F1F5E" w:rsidP="002F1F5E">
      <w:pPr>
        <w:pStyle w:val="ListeParagraf"/>
        <w:numPr>
          <w:ilvl w:val="0"/>
          <w:numId w:val="2"/>
        </w:numPr>
        <w:spacing w:line="360" w:lineRule="auto"/>
      </w:pPr>
      <w:r>
        <w:t>Mal ve Hizmet Alım Giderleri</w:t>
      </w:r>
    </w:p>
    <w:p w:rsidR="002F1F5E" w:rsidRDefault="002F1F5E" w:rsidP="002F1F5E">
      <w:pPr>
        <w:pStyle w:val="ListeParagraf"/>
        <w:numPr>
          <w:ilvl w:val="0"/>
          <w:numId w:val="2"/>
        </w:numPr>
        <w:spacing w:line="360" w:lineRule="auto"/>
      </w:pPr>
      <w:r>
        <w:t>Faiz Gideri</w:t>
      </w:r>
    </w:p>
    <w:p w:rsidR="002F1F5E" w:rsidRDefault="002F1F5E" w:rsidP="002F1F5E">
      <w:pPr>
        <w:pStyle w:val="ListeParagraf"/>
        <w:numPr>
          <w:ilvl w:val="0"/>
          <w:numId w:val="2"/>
        </w:numPr>
        <w:spacing w:line="360" w:lineRule="auto"/>
      </w:pPr>
      <w:r>
        <w:t>Cari Transferler</w:t>
      </w:r>
    </w:p>
    <w:p w:rsidR="002F1F5E" w:rsidRDefault="002F1F5E" w:rsidP="002F1F5E">
      <w:pPr>
        <w:pStyle w:val="ListeParagraf"/>
        <w:numPr>
          <w:ilvl w:val="0"/>
          <w:numId w:val="2"/>
        </w:numPr>
        <w:spacing w:line="360" w:lineRule="auto"/>
      </w:pPr>
      <w:r>
        <w:t>Sermaye Giderleri</w:t>
      </w:r>
    </w:p>
    <w:p w:rsidR="002F1F5E" w:rsidRDefault="002F1F5E" w:rsidP="002F1F5E">
      <w:pPr>
        <w:pStyle w:val="ListeParagraf"/>
        <w:numPr>
          <w:ilvl w:val="0"/>
          <w:numId w:val="2"/>
        </w:numPr>
        <w:spacing w:line="360" w:lineRule="auto"/>
      </w:pPr>
      <w:r>
        <w:t>Yurt İçi Sermaye Transferleri</w:t>
      </w:r>
    </w:p>
    <w:p w:rsidR="002F1F5E" w:rsidRDefault="002F1F5E" w:rsidP="002F1F5E">
      <w:pPr>
        <w:pStyle w:val="ListeParagraf"/>
        <w:numPr>
          <w:ilvl w:val="0"/>
          <w:numId w:val="2"/>
        </w:numPr>
        <w:spacing w:line="360" w:lineRule="auto"/>
      </w:pPr>
      <w:r>
        <w:t>Yurt içi Borç Verme</w:t>
      </w:r>
    </w:p>
    <w:p w:rsidR="002F1F5E" w:rsidRDefault="002F1F5E" w:rsidP="002F1F5E">
      <w:pPr>
        <w:pStyle w:val="ListeParagraf"/>
        <w:numPr>
          <w:ilvl w:val="0"/>
          <w:numId w:val="2"/>
        </w:numPr>
        <w:spacing w:line="360" w:lineRule="auto"/>
      </w:pPr>
      <w:r>
        <w:t xml:space="preserve">Yedek Ödene </w:t>
      </w:r>
    </w:p>
    <w:p w:rsidR="002F1F5E" w:rsidRDefault="002F1F5E" w:rsidP="002F1F5E">
      <w:pPr>
        <w:spacing w:line="360" w:lineRule="auto"/>
        <w:rPr>
          <w:b/>
        </w:rPr>
      </w:pPr>
      <w:r>
        <w:rPr>
          <w:b/>
        </w:rPr>
        <w:t xml:space="preserve">     </w:t>
      </w:r>
      <w:proofErr w:type="gramStart"/>
      <w:r>
        <w:rPr>
          <w:b/>
        </w:rPr>
        <w:t>B      Bütçe</w:t>
      </w:r>
      <w:proofErr w:type="gramEnd"/>
      <w:r>
        <w:rPr>
          <w:b/>
        </w:rPr>
        <w:t xml:space="preserve">  Gelirleri</w:t>
      </w:r>
    </w:p>
    <w:p w:rsidR="002F1F5E" w:rsidRDefault="002F1F5E" w:rsidP="002F1F5E">
      <w:pPr>
        <w:spacing w:line="360" w:lineRule="auto"/>
        <w:rPr>
          <w:b/>
        </w:rPr>
      </w:pPr>
      <w:r>
        <w:rPr>
          <w:b/>
        </w:rPr>
        <w:t xml:space="preserve">    </w:t>
      </w:r>
      <w:proofErr w:type="gramStart"/>
      <w:r>
        <w:rPr>
          <w:b/>
        </w:rPr>
        <w:t>C       Finansman</w:t>
      </w:r>
      <w:proofErr w:type="gramEnd"/>
    </w:p>
    <w:p w:rsidR="002F1F5E" w:rsidRDefault="002F1F5E" w:rsidP="002F1F5E">
      <w:pPr>
        <w:spacing w:line="360" w:lineRule="auto"/>
        <w:rPr>
          <w:b/>
        </w:rPr>
      </w:pPr>
      <w:r>
        <w:rPr>
          <w:b/>
        </w:rPr>
        <w:t xml:space="preserve">    Temmuz-Aralık 2019 Dönemine ilişkin Beklentiler ve Hedefler</w:t>
      </w:r>
    </w:p>
    <w:p w:rsidR="002F1F5E" w:rsidRDefault="002F1F5E" w:rsidP="002F1F5E">
      <w:pPr>
        <w:spacing w:line="360" w:lineRule="auto"/>
        <w:rPr>
          <w:b/>
        </w:rPr>
      </w:pPr>
      <w:r>
        <w:rPr>
          <w:b/>
        </w:rPr>
        <w:t xml:space="preserve">    </w:t>
      </w:r>
      <w:proofErr w:type="gramStart"/>
      <w:r>
        <w:rPr>
          <w:b/>
        </w:rPr>
        <w:t>A      Bütçe</w:t>
      </w:r>
      <w:proofErr w:type="gramEnd"/>
      <w:r>
        <w:rPr>
          <w:b/>
        </w:rPr>
        <w:t xml:space="preserve"> Giderleri</w:t>
      </w:r>
    </w:p>
    <w:p w:rsidR="002F1F5E" w:rsidRDefault="002F1F5E" w:rsidP="002F1F5E">
      <w:pPr>
        <w:pStyle w:val="ListeParagraf"/>
        <w:numPr>
          <w:ilvl w:val="0"/>
          <w:numId w:val="3"/>
        </w:numPr>
        <w:spacing w:line="360" w:lineRule="auto"/>
      </w:pPr>
      <w:r>
        <w:t>Personel Giderleri</w:t>
      </w:r>
    </w:p>
    <w:p w:rsidR="002F1F5E" w:rsidRDefault="002F1F5E" w:rsidP="002F1F5E">
      <w:pPr>
        <w:pStyle w:val="ListeParagraf"/>
        <w:numPr>
          <w:ilvl w:val="0"/>
          <w:numId w:val="3"/>
        </w:numPr>
        <w:spacing w:line="360" w:lineRule="auto"/>
      </w:pPr>
      <w:r>
        <w:t>Sosyal Güvenlik Kurumlarına Devlet Primi Giderleri</w:t>
      </w:r>
    </w:p>
    <w:p w:rsidR="002F1F5E" w:rsidRDefault="002F1F5E" w:rsidP="002F1F5E">
      <w:pPr>
        <w:pStyle w:val="ListeParagraf"/>
        <w:numPr>
          <w:ilvl w:val="0"/>
          <w:numId w:val="3"/>
        </w:numPr>
        <w:spacing w:line="360" w:lineRule="auto"/>
      </w:pPr>
      <w:r>
        <w:t>Mal ve Hizmet Alım Giderleri</w:t>
      </w:r>
    </w:p>
    <w:p w:rsidR="002F1F5E" w:rsidRDefault="002F1F5E" w:rsidP="002F1F5E">
      <w:pPr>
        <w:pStyle w:val="ListeParagraf"/>
        <w:numPr>
          <w:ilvl w:val="0"/>
          <w:numId w:val="3"/>
        </w:numPr>
        <w:spacing w:line="360" w:lineRule="auto"/>
      </w:pPr>
      <w:proofErr w:type="gramStart"/>
      <w:r>
        <w:t>Faiz  Giderleri</w:t>
      </w:r>
      <w:proofErr w:type="gramEnd"/>
    </w:p>
    <w:p w:rsidR="002F1F5E" w:rsidRDefault="002F1F5E" w:rsidP="002F1F5E">
      <w:pPr>
        <w:pStyle w:val="ListeParagraf"/>
        <w:numPr>
          <w:ilvl w:val="0"/>
          <w:numId w:val="3"/>
        </w:numPr>
        <w:spacing w:line="360" w:lineRule="auto"/>
      </w:pPr>
      <w:r>
        <w:t>Cari Transferler</w:t>
      </w:r>
    </w:p>
    <w:p w:rsidR="002F1F5E" w:rsidRDefault="002F1F5E" w:rsidP="002F1F5E">
      <w:pPr>
        <w:pStyle w:val="ListeParagraf"/>
        <w:numPr>
          <w:ilvl w:val="0"/>
          <w:numId w:val="3"/>
        </w:numPr>
        <w:spacing w:line="360" w:lineRule="auto"/>
      </w:pPr>
      <w:r>
        <w:t>Sermaye Giderleri</w:t>
      </w:r>
    </w:p>
    <w:p w:rsidR="002F1F5E" w:rsidRDefault="002F1F5E" w:rsidP="002F1F5E">
      <w:pPr>
        <w:pStyle w:val="ListeParagraf"/>
        <w:numPr>
          <w:ilvl w:val="0"/>
          <w:numId w:val="3"/>
        </w:numPr>
        <w:spacing w:line="360" w:lineRule="auto"/>
      </w:pPr>
      <w:r>
        <w:t>Sermaye Transferleri</w:t>
      </w:r>
    </w:p>
    <w:p w:rsidR="002F1F5E" w:rsidRDefault="002F1F5E" w:rsidP="002F1F5E">
      <w:pPr>
        <w:pStyle w:val="ListeParagraf"/>
        <w:numPr>
          <w:ilvl w:val="0"/>
          <w:numId w:val="3"/>
        </w:numPr>
        <w:spacing w:line="360" w:lineRule="auto"/>
      </w:pPr>
      <w:r>
        <w:t>Borç Verme</w:t>
      </w:r>
    </w:p>
    <w:p w:rsidR="002F1F5E" w:rsidRDefault="002F1F5E" w:rsidP="002F1F5E">
      <w:pPr>
        <w:spacing w:line="360" w:lineRule="auto"/>
        <w:rPr>
          <w:b/>
        </w:rPr>
      </w:pPr>
      <w:proofErr w:type="gramStart"/>
      <w:r>
        <w:rPr>
          <w:b/>
        </w:rPr>
        <w:t>B        Bütçe</w:t>
      </w:r>
      <w:proofErr w:type="gramEnd"/>
      <w:r>
        <w:rPr>
          <w:b/>
        </w:rPr>
        <w:t xml:space="preserve"> Gelirleri</w:t>
      </w:r>
    </w:p>
    <w:p w:rsidR="002F1F5E" w:rsidRPr="00C81135" w:rsidRDefault="002F1F5E" w:rsidP="002F1F5E">
      <w:pPr>
        <w:spacing w:line="360" w:lineRule="auto"/>
        <w:rPr>
          <w:b/>
        </w:rPr>
      </w:pPr>
      <w:proofErr w:type="gramStart"/>
      <w:r>
        <w:rPr>
          <w:b/>
        </w:rPr>
        <w:t>C        Finansman</w:t>
      </w:r>
      <w:proofErr w:type="gramEnd"/>
    </w:p>
    <w:p w:rsidR="002F1F5E" w:rsidRDefault="002F1F5E" w:rsidP="002F1F5E">
      <w:pPr>
        <w:ind w:firstLine="708"/>
        <w:jc w:val="center"/>
        <w:rPr>
          <w:b/>
          <w:sz w:val="28"/>
          <w:szCs w:val="28"/>
        </w:rPr>
      </w:pPr>
    </w:p>
    <w:p w:rsidR="002F1F5E" w:rsidRDefault="002F1F5E" w:rsidP="002F1F5E">
      <w:pPr>
        <w:ind w:firstLine="708"/>
        <w:jc w:val="center"/>
        <w:rPr>
          <w:b/>
          <w:sz w:val="28"/>
          <w:szCs w:val="28"/>
        </w:rPr>
      </w:pPr>
    </w:p>
    <w:p w:rsidR="002F1F5E" w:rsidRDefault="002F1F5E" w:rsidP="002F1F5E">
      <w:pPr>
        <w:ind w:firstLine="708"/>
        <w:jc w:val="center"/>
        <w:rPr>
          <w:b/>
          <w:sz w:val="28"/>
          <w:szCs w:val="28"/>
        </w:rPr>
      </w:pPr>
    </w:p>
    <w:p w:rsidR="002F1F5E" w:rsidRDefault="002F1F5E" w:rsidP="002F1F5E">
      <w:pPr>
        <w:ind w:firstLine="708"/>
        <w:jc w:val="center"/>
        <w:rPr>
          <w:b/>
          <w:sz w:val="28"/>
          <w:szCs w:val="28"/>
        </w:rPr>
      </w:pPr>
    </w:p>
    <w:p w:rsidR="002F1F5E" w:rsidRDefault="002F1F5E" w:rsidP="002F1F5E">
      <w:pPr>
        <w:ind w:firstLine="708"/>
        <w:jc w:val="center"/>
        <w:rPr>
          <w:b/>
          <w:sz w:val="28"/>
          <w:szCs w:val="28"/>
        </w:rPr>
      </w:pPr>
    </w:p>
    <w:p w:rsidR="002F1F5E" w:rsidRDefault="002F1F5E" w:rsidP="002F1F5E">
      <w:pPr>
        <w:ind w:firstLine="708"/>
        <w:jc w:val="center"/>
        <w:rPr>
          <w:b/>
          <w:sz w:val="28"/>
          <w:szCs w:val="28"/>
        </w:rPr>
      </w:pPr>
    </w:p>
    <w:p w:rsidR="00662C29" w:rsidRDefault="00D7047E" w:rsidP="002F1F5E">
      <w:pPr>
        <w:ind w:firstLine="708"/>
        <w:jc w:val="center"/>
        <w:rPr>
          <w:b/>
          <w:sz w:val="28"/>
          <w:szCs w:val="28"/>
        </w:rPr>
      </w:pPr>
      <w:r w:rsidRPr="002F1F5E">
        <w:rPr>
          <w:b/>
          <w:sz w:val="28"/>
          <w:szCs w:val="28"/>
        </w:rPr>
        <w:lastRenderedPageBreak/>
        <w:t>O</w:t>
      </w:r>
      <w:r w:rsidR="00E70D3E" w:rsidRPr="002F1F5E">
        <w:rPr>
          <w:b/>
          <w:sz w:val="28"/>
          <w:szCs w:val="28"/>
        </w:rPr>
        <w:t>CAK-HAZİRAN 2018 DÖNEMİ BÜTÇE UYGULAMA SONUÇLARI</w:t>
      </w:r>
    </w:p>
    <w:p w:rsidR="002F1F5E" w:rsidRPr="002F1F5E" w:rsidRDefault="002F1F5E" w:rsidP="002F1F5E">
      <w:pPr>
        <w:ind w:firstLine="708"/>
        <w:jc w:val="center"/>
        <w:rPr>
          <w:b/>
          <w:sz w:val="10"/>
          <w:szCs w:val="10"/>
        </w:rPr>
      </w:pPr>
    </w:p>
    <w:p w:rsidR="00E70D3E" w:rsidRPr="008A797C" w:rsidRDefault="00E70D3E">
      <w:pPr>
        <w:rPr>
          <w:b/>
        </w:rPr>
      </w:pPr>
      <w:r w:rsidRPr="008A797C">
        <w:rPr>
          <w:b/>
        </w:rPr>
        <w:t>A-Bütçe Giderleri</w:t>
      </w:r>
    </w:p>
    <w:p w:rsidR="00E70D3E" w:rsidRDefault="00E70D3E">
      <w:r>
        <w:t xml:space="preserve">   2018 yılında 11.371.975,31 </w:t>
      </w:r>
      <w:proofErr w:type="gramStart"/>
      <w:r>
        <w:t>T</w:t>
      </w:r>
      <w:r w:rsidR="001A2094">
        <w:t xml:space="preserve">L </w:t>
      </w:r>
      <w:r>
        <w:t xml:space="preserve"> </w:t>
      </w:r>
      <w:r w:rsidR="007431BB">
        <w:t>gider</w:t>
      </w:r>
      <w:proofErr w:type="gramEnd"/>
      <w:r w:rsidR="007431BB">
        <w:t xml:space="preserve"> gerçekleştirilmiştir. 2019</w:t>
      </w:r>
      <w:r>
        <w:t xml:space="preserve"> Mali yılı itibariyle gider olarak kullanılmak üzere toplam </w:t>
      </w:r>
      <w:r w:rsidR="001A2094">
        <w:t>21.700.000.00 TL ödenek ayrılmıştır. 2019 yılı için öngörülen başlangıç ödeneklerinde 2018 yılında gerçekleşen gidere göre %48</w:t>
      </w:r>
      <w:r w:rsidR="008238EB">
        <w:t xml:space="preserve"> </w:t>
      </w:r>
      <w:r w:rsidR="001A2094">
        <w:t>artış göstermiştir.</w:t>
      </w:r>
    </w:p>
    <w:p w:rsidR="002F1F5E" w:rsidRDefault="002F1F5E"/>
    <w:tbl>
      <w:tblPr>
        <w:tblStyle w:val="TabloKlavuzu"/>
        <w:tblW w:w="0" w:type="auto"/>
        <w:jc w:val="center"/>
        <w:tblLook w:val="04A0"/>
      </w:tblPr>
      <w:tblGrid>
        <w:gridCol w:w="1842"/>
        <w:gridCol w:w="1842"/>
        <w:gridCol w:w="1842"/>
        <w:gridCol w:w="1843"/>
        <w:gridCol w:w="1843"/>
      </w:tblGrid>
      <w:tr w:rsidR="003C0CA3" w:rsidTr="002F1F5E">
        <w:trPr>
          <w:jc w:val="center"/>
        </w:trPr>
        <w:tc>
          <w:tcPr>
            <w:tcW w:w="9212" w:type="dxa"/>
            <w:gridSpan w:val="5"/>
          </w:tcPr>
          <w:p w:rsidR="003C0CA3" w:rsidRDefault="00F65613">
            <w:r>
              <w:t xml:space="preserve">Çizelge </w:t>
            </w:r>
            <w:proofErr w:type="gramStart"/>
            <w:r>
              <w:t>1.2018</w:t>
            </w:r>
            <w:proofErr w:type="gramEnd"/>
            <w:r>
              <w:t xml:space="preserve"> Gerçekleşmeleri İle 2018</w:t>
            </w:r>
            <w:r w:rsidR="003C0CA3">
              <w:t xml:space="preserve"> Başlangıç Ödeneği Gelişimi Mukayese Çizelgesi</w:t>
            </w:r>
          </w:p>
        </w:tc>
      </w:tr>
      <w:tr w:rsidR="003C0CA3" w:rsidTr="002F1F5E">
        <w:trPr>
          <w:jc w:val="center"/>
        </w:trPr>
        <w:tc>
          <w:tcPr>
            <w:tcW w:w="1842" w:type="dxa"/>
            <w:vMerge w:val="restart"/>
          </w:tcPr>
          <w:p w:rsidR="003C0CA3" w:rsidRDefault="003C0CA3" w:rsidP="00743863">
            <w:pPr>
              <w:jc w:val="center"/>
            </w:pPr>
            <w:r>
              <w:t>BÜTÇE TERTİBİ</w:t>
            </w:r>
          </w:p>
        </w:tc>
        <w:tc>
          <w:tcPr>
            <w:tcW w:w="1842" w:type="dxa"/>
          </w:tcPr>
          <w:p w:rsidR="003C0CA3" w:rsidRDefault="003C0CA3" w:rsidP="00743863">
            <w:pPr>
              <w:jc w:val="center"/>
            </w:pPr>
            <w:r>
              <w:t>201</w:t>
            </w:r>
            <w:r w:rsidR="00F65613">
              <w:t>8</w:t>
            </w:r>
          </w:p>
        </w:tc>
        <w:tc>
          <w:tcPr>
            <w:tcW w:w="1842" w:type="dxa"/>
          </w:tcPr>
          <w:p w:rsidR="003C0CA3" w:rsidRDefault="003C0CA3" w:rsidP="00743863">
            <w:pPr>
              <w:jc w:val="center"/>
            </w:pPr>
            <w:r>
              <w:t>201</w:t>
            </w:r>
            <w:r w:rsidR="00F65613">
              <w:t>9</w:t>
            </w:r>
          </w:p>
        </w:tc>
        <w:tc>
          <w:tcPr>
            <w:tcW w:w="1843" w:type="dxa"/>
            <w:vMerge w:val="restart"/>
          </w:tcPr>
          <w:p w:rsidR="003C0CA3" w:rsidRDefault="003C0CA3" w:rsidP="00743863">
            <w:pPr>
              <w:jc w:val="center"/>
            </w:pPr>
            <w:r>
              <w:t>ARTIŞ/AZALIŞ</w:t>
            </w:r>
          </w:p>
          <w:p w:rsidR="003C0CA3" w:rsidRDefault="003C0CA3" w:rsidP="00743863">
            <w:pPr>
              <w:jc w:val="center"/>
            </w:pPr>
            <w:r>
              <w:t>MİKTARI (TL)</w:t>
            </w:r>
          </w:p>
        </w:tc>
        <w:tc>
          <w:tcPr>
            <w:tcW w:w="1843" w:type="dxa"/>
            <w:vMerge w:val="restart"/>
          </w:tcPr>
          <w:p w:rsidR="003C0CA3" w:rsidRDefault="003C0CA3" w:rsidP="00743863">
            <w:pPr>
              <w:jc w:val="center"/>
            </w:pPr>
            <w:r>
              <w:t>ARTIŞ/AZALIŞ</w:t>
            </w:r>
          </w:p>
          <w:p w:rsidR="003C0CA3" w:rsidRDefault="003C0CA3" w:rsidP="00743863">
            <w:pPr>
              <w:jc w:val="center"/>
            </w:pPr>
            <w:r>
              <w:t>ORANI (%)</w:t>
            </w:r>
          </w:p>
        </w:tc>
      </w:tr>
      <w:tr w:rsidR="003C0CA3" w:rsidTr="002F1F5E">
        <w:trPr>
          <w:jc w:val="center"/>
        </w:trPr>
        <w:tc>
          <w:tcPr>
            <w:tcW w:w="1842" w:type="dxa"/>
            <w:vMerge/>
          </w:tcPr>
          <w:p w:rsidR="003C0CA3" w:rsidRDefault="003C0CA3"/>
        </w:tc>
        <w:tc>
          <w:tcPr>
            <w:tcW w:w="1842" w:type="dxa"/>
          </w:tcPr>
          <w:p w:rsidR="003C0CA3" w:rsidRDefault="003C0CA3" w:rsidP="00743863">
            <w:pPr>
              <w:jc w:val="center"/>
            </w:pPr>
            <w:r>
              <w:t>Gider Gerçekleşmeleri</w:t>
            </w:r>
          </w:p>
        </w:tc>
        <w:tc>
          <w:tcPr>
            <w:tcW w:w="1842" w:type="dxa"/>
          </w:tcPr>
          <w:p w:rsidR="003C0CA3" w:rsidRDefault="003C0CA3" w:rsidP="00743863">
            <w:pPr>
              <w:jc w:val="center"/>
            </w:pPr>
            <w:r>
              <w:t>Başlangıç</w:t>
            </w:r>
          </w:p>
          <w:p w:rsidR="003C0CA3" w:rsidRDefault="003C0CA3" w:rsidP="00743863">
            <w:pPr>
              <w:jc w:val="center"/>
            </w:pPr>
            <w:r>
              <w:t>Ödeneği</w:t>
            </w:r>
          </w:p>
        </w:tc>
        <w:tc>
          <w:tcPr>
            <w:tcW w:w="1843" w:type="dxa"/>
            <w:vMerge/>
          </w:tcPr>
          <w:p w:rsidR="003C0CA3" w:rsidRDefault="003C0CA3"/>
        </w:tc>
        <w:tc>
          <w:tcPr>
            <w:tcW w:w="1843" w:type="dxa"/>
            <w:vMerge/>
          </w:tcPr>
          <w:p w:rsidR="003C0CA3" w:rsidRDefault="003C0CA3"/>
        </w:tc>
      </w:tr>
      <w:tr w:rsidR="003C0CA3" w:rsidTr="002F1F5E">
        <w:trPr>
          <w:jc w:val="center"/>
        </w:trPr>
        <w:tc>
          <w:tcPr>
            <w:tcW w:w="1842" w:type="dxa"/>
          </w:tcPr>
          <w:p w:rsidR="003C0CA3" w:rsidRDefault="003C0CA3">
            <w:r>
              <w:t>01-Personel Giderleri</w:t>
            </w:r>
          </w:p>
        </w:tc>
        <w:tc>
          <w:tcPr>
            <w:tcW w:w="1842" w:type="dxa"/>
          </w:tcPr>
          <w:p w:rsidR="003C0CA3" w:rsidRDefault="00F65613">
            <w:r>
              <w:t>1.814.274,90</w:t>
            </w:r>
          </w:p>
        </w:tc>
        <w:tc>
          <w:tcPr>
            <w:tcW w:w="1842" w:type="dxa"/>
          </w:tcPr>
          <w:p w:rsidR="003C0CA3" w:rsidRDefault="00F65613">
            <w:r>
              <w:t>1.986.883,00</w:t>
            </w:r>
          </w:p>
        </w:tc>
        <w:tc>
          <w:tcPr>
            <w:tcW w:w="1843" w:type="dxa"/>
          </w:tcPr>
          <w:p w:rsidR="003C0CA3" w:rsidRDefault="000528AA">
            <w:r>
              <w:t>172.608,10</w:t>
            </w:r>
          </w:p>
        </w:tc>
        <w:tc>
          <w:tcPr>
            <w:tcW w:w="1843" w:type="dxa"/>
          </w:tcPr>
          <w:p w:rsidR="003C0CA3" w:rsidRDefault="00DF42B1">
            <w:r>
              <w:t>% 8,7</w:t>
            </w:r>
          </w:p>
        </w:tc>
      </w:tr>
      <w:tr w:rsidR="003C0CA3" w:rsidTr="002F1F5E">
        <w:trPr>
          <w:jc w:val="center"/>
        </w:trPr>
        <w:tc>
          <w:tcPr>
            <w:tcW w:w="1842" w:type="dxa"/>
          </w:tcPr>
          <w:p w:rsidR="003C0CA3" w:rsidRDefault="003C0CA3">
            <w:r>
              <w:t>02-SGK Devlet Prim Gideri</w:t>
            </w:r>
          </w:p>
        </w:tc>
        <w:tc>
          <w:tcPr>
            <w:tcW w:w="1842" w:type="dxa"/>
          </w:tcPr>
          <w:p w:rsidR="003C0CA3" w:rsidRDefault="00F65613">
            <w:r>
              <w:t>355.638,82</w:t>
            </w:r>
          </w:p>
          <w:p w:rsidR="00F65613" w:rsidRDefault="00F65613"/>
        </w:tc>
        <w:tc>
          <w:tcPr>
            <w:tcW w:w="1842" w:type="dxa"/>
          </w:tcPr>
          <w:p w:rsidR="003C0CA3" w:rsidRDefault="00F65613">
            <w:r>
              <w:t>409.810,00</w:t>
            </w:r>
          </w:p>
        </w:tc>
        <w:tc>
          <w:tcPr>
            <w:tcW w:w="1843" w:type="dxa"/>
          </w:tcPr>
          <w:p w:rsidR="003C0CA3" w:rsidRDefault="000528AA">
            <w:r>
              <w:t>54.171,18</w:t>
            </w:r>
          </w:p>
        </w:tc>
        <w:tc>
          <w:tcPr>
            <w:tcW w:w="1843" w:type="dxa"/>
          </w:tcPr>
          <w:p w:rsidR="003C0CA3" w:rsidRDefault="00DF42B1">
            <w:r>
              <w:t>% 13,20</w:t>
            </w:r>
          </w:p>
        </w:tc>
      </w:tr>
      <w:tr w:rsidR="003C0CA3" w:rsidTr="002F1F5E">
        <w:trPr>
          <w:jc w:val="center"/>
        </w:trPr>
        <w:tc>
          <w:tcPr>
            <w:tcW w:w="1842" w:type="dxa"/>
          </w:tcPr>
          <w:p w:rsidR="003C0CA3" w:rsidRDefault="003C0CA3">
            <w:r>
              <w:t>03-Mal ve Hizmet Alım</w:t>
            </w:r>
          </w:p>
        </w:tc>
        <w:tc>
          <w:tcPr>
            <w:tcW w:w="1842" w:type="dxa"/>
          </w:tcPr>
          <w:p w:rsidR="003C0CA3" w:rsidRDefault="00F65613">
            <w:r>
              <w:t>4.767.947,82</w:t>
            </w:r>
          </w:p>
        </w:tc>
        <w:tc>
          <w:tcPr>
            <w:tcW w:w="1842" w:type="dxa"/>
          </w:tcPr>
          <w:p w:rsidR="003C0CA3" w:rsidRDefault="00F65613">
            <w:r>
              <w:t>4.801.239,00</w:t>
            </w:r>
          </w:p>
        </w:tc>
        <w:tc>
          <w:tcPr>
            <w:tcW w:w="1843" w:type="dxa"/>
          </w:tcPr>
          <w:p w:rsidR="003C0CA3" w:rsidRDefault="000528AA">
            <w:r>
              <w:t>33.291,18</w:t>
            </w:r>
          </w:p>
        </w:tc>
        <w:tc>
          <w:tcPr>
            <w:tcW w:w="1843" w:type="dxa"/>
          </w:tcPr>
          <w:p w:rsidR="003C0CA3" w:rsidRDefault="00DF42B1">
            <w:r>
              <w:t>% 0,70</w:t>
            </w:r>
          </w:p>
        </w:tc>
      </w:tr>
      <w:tr w:rsidR="003C0CA3" w:rsidTr="002F1F5E">
        <w:trPr>
          <w:jc w:val="center"/>
        </w:trPr>
        <w:tc>
          <w:tcPr>
            <w:tcW w:w="1842" w:type="dxa"/>
          </w:tcPr>
          <w:p w:rsidR="003C0CA3" w:rsidRDefault="003C0CA3">
            <w:r>
              <w:t>04-Faiz Giderleri</w:t>
            </w:r>
          </w:p>
        </w:tc>
        <w:tc>
          <w:tcPr>
            <w:tcW w:w="1842" w:type="dxa"/>
          </w:tcPr>
          <w:p w:rsidR="003C0CA3" w:rsidRDefault="00F65613">
            <w:r>
              <w:t>868.259.45</w:t>
            </w:r>
          </w:p>
        </w:tc>
        <w:tc>
          <w:tcPr>
            <w:tcW w:w="1842" w:type="dxa"/>
          </w:tcPr>
          <w:p w:rsidR="003C0CA3" w:rsidRDefault="00F65613">
            <w:r>
              <w:t>900.000,00</w:t>
            </w:r>
          </w:p>
        </w:tc>
        <w:tc>
          <w:tcPr>
            <w:tcW w:w="1843" w:type="dxa"/>
          </w:tcPr>
          <w:p w:rsidR="003C0CA3" w:rsidRDefault="000528AA">
            <w:r>
              <w:t>31.740,55</w:t>
            </w:r>
          </w:p>
        </w:tc>
        <w:tc>
          <w:tcPr>
            <w:tcW w:w="1843" w:type="dxa"/>
          </w:tcPr>
          <w:p w:rsidR="003C0CA3" w:rsidRDefault="00DF42B1">
            <w:r>
              <w:t>% 3,53</w:t>
            </w:r>
          </w:p>
        </w:tc>
      </w:tr>
      <w:tr w:rsidR="003C0CA3" w:rsidTr="002F1F5E">
        <w:trPr>
          <w:jc w:val="center"/>
        </w:trPr>
        <w:tc>
          <w:tcPr>
            <w:tcW w:w="1842" w:type="dxa"/>
          </w:tcPr>
          <w:p w:rsidR="003C0CA3" w:rsidRDefault="003C0CA3">
            <w:r>
              <w:t>05-Cari Transferler</w:t>
            </w:r>
          </w:p>
        </w:tc>
        <w:tc>
          <w:tcPr>
            <w:tcW w:w="1842" w:type="dxa"/>
          </w:tcPr>
          <w:p w:rsidR="003C0CA3" w:rsidRDefault="00F65613">
            <w:r>
              <w:t>202.765,15</w:t>
            </w:r>
          </w:p>
        </w:tc>
        <w:tc>
          <w:tcPr>
            <w:tcW w:w="1842" w:type="dxa"/>
          </w:tcPr>
          <w:p w:rsidR="003C0CA3" w:rsidRDefault="00F65613">
            <w:r>
              <w:t>264.397,00</w:t>
            </w:r>
          </w:p>
        </w:tc>
        <w:tc>
          <w:tcPr>
            <w:tcW w:w="1843" w:type="dxa"/>
          </w:tcPr>
          <w:p w:rsidR="003C0CA3" w:rsidRDefault="000528AA">
            <w:r>
              <w:t>61.631,85</w:t>
            </w:r>
          </w:p>
        </w:tc>
        <w:tc>
          <w:tcPr>
            <w:tcW w:w="1843" w:type="dxa"/>
          </w:tcPr>
          <w:p w:rsidR="003C0CA3" w:rsidRDefault="00DF42B1">
            <w:r>
              <w:t>% 23,31</w:t>
            </w:r>
          </w:p>
        </w:tc>
      </w:tr>
      <w:tr w:rsidR="003C0CA3" w:rsidTr="002F1F5E">
        <w:trPr>
          <w:jc w:val="center"/>
        </w:trPr>
        <w:tc>
          <w:tcPr>
            <w:tcW w:w="1842" w:type="dxa"/>
          </w:tcPr>
          <w:p w:rsidR="003C0CA3" w:rsidRDefault="003C0CA3" w:rsidP="003C0CA3">
            <w:r>
              <w:t>06-Sermaye Giderleri</w:t>
            </w:r>
          </w:p>
        </w:tc>
        <w:tc>
          <w:tcPr>
            <w:tcW w:w="1842" w:type="dxa"/>
          </w:tcPr>
          <w:p w:rsidR="003C0CA3" w:rsidRDefault="00F65613">
            <w:r>
              <w:t>3.358.105,24</w:t>
            </w:r>
          </w:p>
        </w:tc>
        <w:tc>
          <w:tcPr>
            <w:tcW w:w="1842" w:type="dxa"/>
          </w:tcPr>
          <w:p w:rsidR="003C0CA3" w:rsidRDefault="00F65613">
            <w:r>
              <w:t>12.208.821,00</w:t>
            </w:r>
          </w:p>
        </w:tc>
        <w:tc>
          <w:tcPr>
            <w:tcW w:w="1843" w:type="dxa"/>
          </w:tcPr>
          <w:p w:rsidR="003C0CA3" w:rsidRDefault="000528AA">
            <w:r>
              <w:t>8.850.715,76</w:t>
            </w:r>
          </w:p>
        </w:tc>
        <w:tc>
          <w:tcPr>
            <w:tcW w:w="1843" w:type="dxa"/>
          </w:tcPr>
          <w:p w:rsidR="003C0CA3" w:rsidRDefault="00DF42B1">
            <w:r>
              <w:t>% 72,49</w:t>
            </w:r>
          </w:p>
        </w:tc>
      </w:tr>
      <w:tr w:rsidR="003C0CA3" w:rsidTr="002F1F5E">
        <w:trPr>
          <w:jc w:val="center"/>
        </w:trPr>
        <w:tc>
          <w:tcPr>
            <w:tcW w:w="1842" w:type="dxa"/>
          </w:tcPr>
          <w:p w:rsidR="003C0CA3" w:rsidRDefault="003C0CA3">
            <w:r>
              <w:t>07-</w:t>
            </w:r>
            <w:r w:rsidR="008A797C">
              <w:t xml:space="preserve">Sermaye </w:t>
            </w:r>
          </w:p>
          <w:p w:rsidR="008A797C" w:rsidRDefault="008A797C">
            <w:r>
              <w:t>Transferleri</w:t>
            </w:r>
          </w:p>
        </w:tc>
        <w:tc>
          <w:tcPr>
            <w:tcW w:w="1842" w:type="dxa"/>
          </w:tcPr>
          <w:p w:rsidR="003C0CA3" w:rsidRDefault="003C0CA3"/>
        </w:tc>
        <w:tc>
          <w:tcPr>
            <w:tcW w:w="1842" w:type="dxa"/>
          </w:tcPr>
          <w:p w:rsidR="003C0CA3" w:rsidRDefault="00F65613">
            <w:r>
              <w:t>5.350,00</w:t>
            </w:r>
          </w:p>
        </w:tc>
        <w:tc>
          <w:tcPr>
            <w:tcW w:w="1843" w:type="dxa"/>
          </w:tcPr>
          <w:p w:rsidR="003C0CA3" w:rsidRDefault="000528AA">
            <w:r>
              <w:t>5.350,00</w:t>
            </w:r>
          </w:p>
        </w:tc>
        <w:tc>
          <w:tcPr>
            <w:tcW w:w="1843" w:type="dxa"/>
          </w:tcPr>
          <w:p w:rsidR="003C0CA3" w:rsidRDefault="00DF42B1">
            <w:r>
              <w:t>%  100</w:t>
            </w:r>
          </w:p>
        </w:tc>
      </w:tr>
      <w:tr w:rsidR="003C0CA3" w:rsidTr="002F1F5E">
        <w:trPr>
          <w:jc w:val="center"/>
        </w:trPr>
        <w:tc>
          <w:tcPr>
            <w:tcW w:w="1842" w:type="dxa"/>
          </w:tcPr>
          <w:p w:rsidR="003C0CA3" w:rsidRDefault="008A797C">
            <w:r>
              <w:t>09-</w:t>
            </w:r>
            <w:bookmarkStart w:id="0" w:name="OLE_LINK1"/>
            <w:r>
              <w:t>Yedek Ödenekler</w:t>
            </w:r>
            <w:bookmarkEnd w:id="0"/>
          </w:p>
        </w:tc>
        <w:tc>
          <w:tcPr>
            <w:tcW w:w="1842" w:type="dxa"/>
          </w:tcPr>
          <w:p w:rsidR="003C0CA3" w:rsidRDefault="003C0CA3"/>
        </w:tc>
        <w:tc>
          <w:tcPr>
            <w:tcW w:w="1842" w:type="dxa"/>
          </w:tcPr>
          <w:p w:rsidR="003C0CA3" w:rsidRDefault="00F65613">
            <w:r>
              <w:t>1.123,500,00</w:t>
            </w:r>
          </w:p>
        </w:tc>
        <w:tc>
          <w:tcPr>
            <w:tcW w:w="1843" w:type="dxa"/>
          </w:tcPr>
          <w:p w:rsidR="003C0CA3" w:rsidRDefault="000528AA">
            <w:r>
              <w:t>1.123.500,00</w:t>
            </w:r>
          </w:p>
        </w:tc>
        <w:tc>
          <w:tcPr>
            <w:tcW w:w="1843" w:type="dxa"/>
          </w:tcPr>
          <w:p w:rsidR="003C0CA3" w:rsidRDefault="00DF42B1">
            <w:r>
              <w:t>% 100</w:t>
            </w:r>
          </w:p>
        </w:tc>
      </w:tr>
      <w:tr w:rsidR="003C0CA3" w:rsidTr="002F1F5E">
        <w:trPr>
          <w:jc w:val="center"/>
        </w:trPr>
        <w:tc>
          <w:tcPr>
            <w:tcW w:w="1842" w:type="dxa"/>
          </w:tcPr>
          <w:p w:rsidR="003C0CA3" w:rsidRDefault="008A797C">
            <w:r>
              <w:t>TOPLAM</w:t>
            </w:r>
          </w:p>
        </w:tc>
        <w:tc>
          <w:tcPr>
            <w:tcW w:w="1842" w:type="dxa"/>
          </w:tcPr>
          <w:p w:rsidR="003C0CA3" w:rsidRDefault="00F65613">
            <w:r>
              <w:t>11.366.991,38</w:t>
            </w:r>
          </w:p>
        </w:tc>
        <w:tc>
          <w:tcPr>
            <w:tcW w:w="1842" w:type="dxa"/>
          </w:tcPr>
          <w:p w:rsidR="003C0CA3" w:rsidRDefault="00F65613">
            <w:r>
              <w:t>21.700.000,00</w:t>
            </w:r>
          </w:p>
        </w:tc>
        <w:tc>
          <w:tcPr>
            <w:tcW w:w="1843" w:type="dxa"/>
          </w:tcPr>
          <w:p w:rsidR="003C0CA3" w:rsidRDefault="000528AA">
            <w:r>
              <w:t>10.333,008,62</w:t>
            </w:r>
          </w:p>
        </w:tc>
        <w:tc>
          <w:tcPr>
            <w:tcW w:w="1843" w:type="dxa"/>
          </w:tcPr>
          <w:p w:rsidR="003C0CA3" w:rsidRDefault="00DF42B1">
            <w:r>
              <w:t>% 47,62</w:t>
            </w:r>
          </w:p>
        </w:tc>
      </w:tr>
    </w:tbl>
    <w:p w:rsidR="003C0CA3" w:rsidRDefault="003C0CA3">
      <w:pPr>
        <w:rPr>
          <w:sz w:val="2"/>
          <w:szCs w:val="2"/>
        </w:rPr>
      </w:pPr>
    </w:p>
    <w:p w:rsidR="002F1F5E" w:rsidRDefault="002F1F5E">
      <w:pPr>
        <w:rPr>
          <w:sz w:val="2"/>
          <w:szCs w:val="2"/>
        </w:rPr>
      </w:pPr>
    </w:p>
    <w:p w:rsidR="002F1F5E" w:rsidRPr="002F1F5E" w:rsidRDefault="002F1F5E">
      <w:pPr>
        <w:rPr>
          <w:sz w:val="2"/>
          <w:szCs w:val="2"/>
        </w:rPr>
      </w:pPr>
    </w:p>
    <w:p w:rsidR="00375E6E" w:rsidRDefault="00D4635D" w:rsidP="002F1F5E">
      <w:pPr>
        <w:jc w:val="center"/>
      </w:pPr>
      <w:r>
        <w:rPr>
          <w:noProof/>
          <w:lang w:eastAsia="tr-TR"/>
        </w:rPr>
        <w:drawing>
          <wp:inline distT="0" distB="0" distL="0" distR="0">
            <wp:extent cx="5486400" cy="320040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F1F5E" w:rsidRDefault="002F1F5E" w:rsidP="00375E6E"/>
    <w:p w:rsidR="002F1F5E" w:rsidRDefault="002F1F5E" w:rsidP="002F1F5E">
      <w:pPr>
        <w:ind w:firstLine="708"/>
      </w:pPr>
    </w:p>
    <w:p w:rsidR="002F1F5E" w:rsidRDefault="002F1F5E" w:rsidP="002F1F5E">
      <w:pPr>
        <w:ind w:firstLine="708"/>
      </w:pPr>
    </w:p>
    <w:p w:rsidR="00375E6E" w:rsidRDefault="00375E6E" w:rsidP="002F1F5E">
      <w:pPr>
        <w:ind w:firstLine="708"/>
      </w:pPr>
      <w:r>
        <w:t xml:space="preserve">2018 yılı Ocak –Haziran dönemi bütçe gider gerçekleşmeleri toplam </w:t>
      </w:r>
      <w:r w:rsidR="00AC1BE6">
        <w:t xml:space="preserve">3.612.932,08 </w:t>
      </w:r>
      <w:proofErr w:type="spellStart"/>
      <w:r w:rsidR="00AC1BE6">
        <w:t>tl</w:t>
      </w:r>
      <w:proofErr w:type="spellEnd"/>
      <w:r w:rsidR="00AC1BE6">
        <w:t xml:space="preserve"> olarak gerçekleşmiş olup,2018 yılı toplam gider gerçekleşmesi oranı yaklaşık  %</w:t>
      </w:r>
      <w:r w:rsidR="00911DD1">
        <w:t xml:space="preserve"> 31</w:t>
      </w:r>
      <w:r w:rsidR="00BC5457">
        <w:t xml:space="preserve"> </w:t>
      </w:r>
      <w:proofErr w:type="spellStart"/>
      <w:r w:rsidR="00BC5457">
        <w:t>dir</w:t>
      </w:r>
      <w:proofErr w:type="spellEnd"/>
      <w:r w:rsidR="00BC5457">
        <w:t>. Buna karşın 2019</w:t>
      </w:r>
      <w:r w:rsidR="00911DD1">
        <w:t xml:space="preserve"> Mali yılı Ocak Haziran dönemi için altı aylık bütç</w:t>
      </w:r>
      <w:r w:rsidR="00BC5457">
        <w:t>e giderleri toplamı 9.254.175,86</w:t>
      </w:r>
      <w:r w:rsidR="00911DD1">
        <w:t xml:space="preserve"> </w:t>
      </w:r>
      <w:proofErr w:type="spellStart"/>
      <w:r w:rsidR="00911DD1">
        <w:t>tl</w:t>
      </w:r>
      <w:proofErr w:type="spellEnd"/>
      <w:r w:rsidR="00911DD1">
        <w:t xml:space="preserve"> </w:t>
      </w:r>
      <w:proofErr w:type="gramStart"/>
      <w:r w:rsidR="00911DD1">
        <w:t>olup,bu</w:t>
      </w:r>
      <w:proofErr w:type="gramEnd"/>
      <w:r w:rsidR="00911DD1">
        <w:t xml:space="preserve"> dönemde bütçe</w:t>
      </w:r>
      <w:r w:rsidR="00BC5457">
        <w:t>nin kullanım oranı yaklaşık  %</w:t>
      </w:r>
      <w:r w:rsidR="008B47E6">
        <w:t>43</w:t>
      </w:r>
      <w:r w:rsidR="00911DD1">
        <w:t xml:space="preserve"> dür.</w:t>
      </w:r>
    </w:p>
    <w:p w:rsidR="002F1F5E" w:rsidRDefault="002F1F5E" w:rsidP="002F1F5E">
      <w:pPr>
        <w:ind w:firstLine="708"/>
      </w:pPr>
    </w:p>
    <w:tbl>
      <w:tblPr>
        <w:tblStyle w:val="TabloKlavuzu"/>
        <w:tblW w:w="0" w:type="auto"/>
        <w:jc w:val="center"/>
        <w:tblLook w:val="04A0"/>
      </w:tblPr>
      <w:tblGrid>
        <w:gridCol w:w="1477"/>
        <w:gridCol w:w="1180"/>
        <w:gridCol w:w="1148"/>
        <w:gridCol w:w="1520"/>
        <w:gridCol w:w="1260"/>
        <w:gridCol w:w="581"/>
        <w:gridCol w:w="697"/>
        <w:gridCol w:w="1425"/>
      </w:tblGrid>
      <w:tr w:rsidR="00EE1BB9" w:rsidTr="002F1F5E">
        <w:trPr>
          <w:trHeight w:val="462"/>
          <w:jc w:val="center"/>
        </w:trPr>
        <w:tc>
          <w:tcPr>
            <w:tcW w:w="9288" w:type="dxa"/>
            <w:gridSpan w:val="8"/>
          </w:tcPr>
          <w:p w:rsidR="00EE1BB9" w:rsidRPr="00213A7B" w:rsidRDefault="00EE1BB9">
            <w:pPr>
              <w:rPr>
                <w:sz w:val="18"/>
                <w:szCs w:val="18"/>
              </w:rPr>
            </w:pPr>
            <w:r>
              <w:t xml:space="preserve"> </w:t>
            </w:r>
            <w:r w:rsidR="00213A7B" w:rsidRPr="00213A7B">
              <w:rPr>
                <w:sz w:val="18"/>
                <w:szCs w:val="18"/>
              </w:rPr>
              <w:t>Çizelge 2 2018 ve 2019 yılları ocak-haziran dönemi bütçe giderleri gerçekleşmeleri mukayese</w:t>
            </w:r>
            <w:r w:rsidR="00213A7B">
              <w:rPr>
                <w:sz w:val="18"/>
                <w:szCs w:val="18"/>
              </w:rPr>
              <w:t xml:space="preserve"> çizelgesi</w:t>
            </w:r>
          </w:p>
        </w:tc>
      </w:tr>
      <w:tr w:rsidR="007478DA" w:rsidTr="002F1F5E">
        <w:trPr>
          <w:jc w:val="center"/>
        </w:trPr>
        <w:tc>
          <w:tcPr>
            <w:tcW w:w="3805" w:type="dxa"/>
            <w:gridSpan w:val="3"/>
          </w:tcPr>
          <w:p w:rsidR="00EE1BB9" w:rsidRDefault="00EE1BB9"/>
        </w:tc>
        <w:tc>
          <w:tcPr>
            <w:tcW w:w="5483" w:type="dxa"/>
            <w:gridSpan w:val="5"/>
          </w:tcPr>
          <w:p w:rsidR="00EE1BB9" w:rsidRPr="000C5E1F" w:rsidRDefault="000C5E1F">
            <w:pPr>
              <w:rPr>
                <w:sz w:val="18"/>
                <w:szCs w:val="18"/>
              </w:rPr>
            </w:pPr>
            <w:r>
              <w:rPr>
                <w:sz w:val="18"/>
                <w:szCs w:val="18"/>
              </w:rPr>
              <w:t>Gider gerçekleşmeleri mukayesesi</w:t>
            </w:r>
          </w:p>
        </w:tc>
      </w:tr>
      <w:tr w:rsidR="007478DA" w:rsidTr="002F1F5E">
        <w:trPr>
          <w:trHeight w:val="557"/>
          <w:jc w:val="center"/>
        </w:trPr>
        <w:tc>
          <w:tcPr>
            <w:tcW w:w="1477" w:type="dxa"/>
            <w:vMerge w:val="restart"/>
          </w:tcPr>
          <w:p w:rsidR="000C5E1F" w:rsidRPr="000C5E1F" w:rsidRDefault="000C5E1F" w:rsidP="00FA61EE">
            <w:pPr>
              <w:rPr>
                <w:sz w:val="18"/>
                <w:szCs w:val="18"/>
              </w:rPr>
            </w:pPr>
            <w:proofErr w:type="gramStart"/>
            <w:r>
              <w:rPr>
                <w:sz w:val="18"/>
                <w:szCs w:val="18"/>
              </w:rPr>
              <w:t>Bütçe</w:t>
            </w:r>
            <w:r w:rsidR="00FA61EE">
              <w:rPr>
                <w:sz w:val="18"/>
                <w:szCs w:val="18"/>
              </w:rPr>
              <w:t xml:space="preserve">   T</w:t>
            </w:r>
            <w:r>
              <w:rPr>
                <w:sz w:val="18"/>
                <w:szCs w:val="18"/>
              </w:rPr>
              <w:t>ertibi</w:t>
            </w:r>
            <w:proofErr w:type="gramEnd"/>
          </w:p>
        </w:tc>
        <w:tc>
          <w:tcPr>
            <w:tcW w:w="2328" w:type="dxa"/>
            <w:gridSpan w:val="2"/>
          </w:tcPr>
          <w:p w:rsidR="00EE1BB9" w:rsidRPr="000C5E1F" w:rsidRDefault="00FA61EE">
            <w:pPr>
              <w:rPr>
                <w:sz w:val="18"/>
                <w:szCs w:val="18"/>
              </w:rPr>
            </w:pPr>
            <w:r>
              <w:rPr>
                <w:sz w:val="18"/>
                <w:szCs w:val="18"/>
              </w:rPr>
              <w:t>D</w:t>
            </w:r>
            <w:r w:rsidR="000C5E1F" w:rsidRPr="000C5E1F">
              <w:rPr>
                <w:sz w:val="18"/>
                <w:szCs w:val="18"/>
              </w:rPr>
              <w:t>önemi</w:t>
            </w:r>
          </w:p>
        </w:tc>
        <w:tc>
          <w:tcPr>
            <w:tcW w:w="2780" w:type="dxa"/>
            <w:gridSpan w:val="2"/>
          </w:tcPr>
          <w:p w:rsidR="00EE1BB9" w:rsidRPr="000C5E1F" w:rsidRDefault="000C5E1F">
            <w:pPr>
              <w:rPr>
                <w:sz w:val="18"/>
                <w:szCs w:val="18"/>
              </w:rPr>
            </w:pPr>
            <w:r>
              <w:rPr>
                <w:sz w:val="18"/>
                <w:szCs w:val="18"/>
              </w:rPr>
              <w:t>Ocak haziran dönemi gider gerçekleşme miktarı (TL)</w:t>
            </w:r>
          </w:p>
        </w:tc>
        <w:tc>
          <w:tcPr>
            <w:tcW w:w="1278" w:type="dxa"/>
            <w:gridSpan w:val="2"/>
          </w:tcPr>
          <w:p w:rsidR="00EE1BB9" w:rsidRDefault="000C5E1F" w:rsidP="000C5E1F">
            <w:pPr>
              <w:rPr>
                <w:sz w:val="18"/>
                <w:szCs w:val="18"/>
              </w:rPr>
            </w:pPr>
            <w:r>
              <w:rPr>
                <w:sz w:val="18"/>
                <w:szCs w:val="18"/>
              </w:rPr>
              <w:t>Gider gerçekleşme</w:t>
            </w:r>
          </w:p>
          <w:p w:rsidR="000C5E1F" w:rsidRPr="000C5E1F" w:rsidRDefault="000C5E1F" w:rsidP="000C5E1F">
            <w:pPr>
              <w:rPr>
                <w:sz w:val="18"/>
                <w:szCs w:val="18"/>
              </w:rPr>
            </w:pPr>
            <w:r>
              <w:rPr>
                <w:sz w:val="18"/>
                <w:szCs w:val="18"/>
              </w:rPr>
              <w:t>Mukayese oranı %</w:t>
            </w:r>
          </w:p>
        </w:tc>
        <w:tc>
          <w:tcPr>
            <w:tcW w:w="1425" w:type="dxa"/>
            <w:vMerge w:val="restart"/>
          </w:tcPr>
          <w:p w:rsidR="00EE1BB9" w:rsidRDefault="000C5E1F">
            <w:pPr>
              <w:rPr>
                <w:sz w:val="18"/>
                <w:szCs w:val="18"/>
              </w:rPr>
            </w:pPr>
            <w:r>
              <w:rPr>
                <w:sz w:val="18"/>
                <w:szCs w:val="18"/>
              </w:rPr>
              <w:t xml:space="preserve">Yıllara göre gider gerçekleşme </w:t>
            </w:r>
          </w:p>
          <w:p w:rsidR="000C5E1F" w:rsidRPr="000C5E1F" w:rsidRDefault="000C5E1F">
            <w:pPr>
              <w:rPr>
                <w:sz w:val="18"/>
                <w:szCs w:val="18"/>
              </w:rPr>
            </w:pPr>
            <w:r>
              <w:rPr>
                <w:sz w:val="18"/>
                <w:szCs w:val="18"/>
              </w:rPr>
              <w:t>Artış/eksiliş oranı %</w:t>
            </w:r>
          </w:p>
        </w:tc>
      </w:tr>
      <w:tr w:rsidR="007478DA" w:rsidTr="002F1F5E">
        <w:trPr>
          <w:trHeight w:val="551"/>
          <w:jc w:val="center"/>
        </w:trPr>
        <w:tc>
          <w:tcPr>
            <w:tcW w:w="1477" w:type="dxa"/>
            <w:vMerge/>
          </w:tcPr>
          <w:p w:rsidR="00EE1BB9" w:rsidRDefault="00EE1BB9"/>
        </w:tc>
        <w:tc>
          <w:tcPr>
            <w:tcW w:w="1180" w:type="dxa"/>
          </w:tcPr>
          <w:p w:rsidR="00EE1BB9" w:rsidRPr="007478DA" w:rsidRDefault="007478DA">
            <w:pPr>
              <w:rPr>
                <w:sz w:val="16"/>
                <w:szCs w:val="16"/>
              </w:rPr>
            </w:pPr>
            <w:r>
              <w:rPr>
                <w:sz w:val="16"/>
                <w:szCs w:val="16"/>
              </w:rPr>
              <w:t>2018 gider gerçekleştirme</w:t>
            </w:r>
          </w:p>
        </w:tc>
        <w:tc>
          <w:tcPr>
            <w:tcW w:w="1148" w:type="dxa"/>
          </w:tcPr>
          <w:p w:rsidR="00EE1BB9" w:rsidRPr="007478DA" w:rsidRDefault="007478DA">
            <w:pPr>
              <w:rPr>
                <w:sz w:val="16"/>
                <w:szCs w:val="16"/>
              </w:rPr>
            </w:pPr>
            <w:r>
              <w:rPr>
                <w:sz w:val="16"/>
                <w:szCs w:val="16"/>
              </w:rPr>
              <w:t>2019başlangış ödeneği</w:t>
            </w:r>
          </w:p>
        </w:tc>
        <w:tc>
          <w:tcPr>
            <w:tcW w:w="1520" w:type="dxa"/>
          </w:tcPr>
          <w:p w:rsidR="00EE1BB9" w:rsidRPr="007478DA" w:rsidRDefault="007478DA">
            <w:pPr>
              <w:rPr>
                <w:sz w:val="16"/>
                <w:szCs w:val="16"/>
              </w:rPr>
            </w:pPr>
            <w:r>
              <w:rPr>
                <w:sz w:val="16"/>
                <w:szCs w:val="16"/>
              </w:rPr>
              <w:t>2018</w:t>
            </w:r>
          </w:p>
        </w:tc>
        <w:tc>
          <w:tcPr>
            <w:tcW w:w="1260" w:type="dxa"/>
          </w:tcPr>
          <w:p w:rsidR="00EE1BB9" w:rsidRPr="007478DA" w:rsidRDefault="007478DA">
            <w:pPr>
              <w:rPr>
                <w:sz w:val="16"/>
                <w:szCs w:val="16"/>
              </w:rPr>
            </w:pPr>
            <w:r>
              <w:rPr>
                <w:sz w:val="16"/>
                <w:szCs w:val="16"/>
              </w:rPr>
              <w:t>2019</w:t>
            </w:r>
          </w:p>
        </w:tc>
        <w:tc>
          <w:tcPr>
            <w:tcW w:w="581" w:type="dxa"/>
          </w:tcPr>
          <w:p w:rsidR="00EE1BB9" w:rsidRPr="007478DA" w:rsidRDefault="007478DA">
            <w:pPr>
              <w:rPr>
                <w:sz w:val="16"/>
                <w:szCs w:val="16"/>
              </w:rPr>
            </w:pPr>
            <w:r>
              <w:rPr>
                <w:sz w:val="16"/>
                <w:szCs w:val="16"/>
              </w:rPr>
              <w:t>2018</w:t>
            </w:r>
          </w:p>
        </w:tc>
        <w:tc>
          <w:tcPr>
            <w:tcW w:w="697" w:type="dxa"/>
          </w:tcPr>
          <w:p w:rsidR="00EE1BB9" w:rsidRPr="007478DA" w:rsidRDefault="007478DA">
            <w:pPr>
              <w:rPr>
                <w:sz w:val="16"/>
                <w:szCs w:val="16"/>
              </w:rPr>
            </w:pPr>
            <w:r>
              <w:rPr>
                <w:sz w:val="16"/>
                <w:szCs w:val="16"/>
              </w:rPr>
              <w:t>2019</w:t>
            </w:r>
          </w:p>
        </w:tc>
        <w:tc>
          <w:tcPr>
            <w:tcW w:w="1425" w:type="dxa"/>
            <w:vMerge/>
          </w:tcPr>
          <w:p w:rsidR="00EE1BB9" w:rsidRDefault="00EE1BB9"/>
        </w:tc>
      </w:tr>
      <w:tr w:rsidR="007478DA" w:rsidTr="002F1F5E">
        <w:trPr>
          <w:jc w:val="center"/>
        </w:trPr>
        <w:tc>
          <w:tcPr>
            <w:tcW w:w="1477" w:type="dxa"/>
          </w:tcPr>
          <w:p w:rsidR="00EE1BB9" w:rsidRPr="000C5E1F" w:rsidRDefault="000C5E1F">
            <w:pPr>
              <w:rPr>
                <w:sz w:val="16"/>
                <w:szCs w:val="16"/>
              </w:rPr>
            </w:pPr>
            <w:r w:rsidRPr="000C5E1F">
              <w:rPr>
                <w:sz w:val="16"/>
                <w:szCs w:val="16"/>
              </w:rPr>
              <w:t>01-person</w:t>
            </w:r>
            <w:r>
              <w:rPr>
                <w:sz w:val="16"/>
                <w:szCs w:val="16"/>
              </w:rPr>
              <w:t>el gideri</w:t>
            </w:r>
          </w:p>
        </w:tc>
        <w:tc>
          <w:tcPr>
            <w:tcW w:w="1180" w:type="dxa"/>
          </w:tcPr>
          <w:p w:rsidR="00EE1BB9" w:rsidRPr="007478DA" w:rsidRDefault="007478DA">
            <w:pPr>
              <w:rPr>
                <w:sz w:val="16"/>
                <w:szCs w:val="16"/>
              </w:rPr>
            </w:pPr>
            <w:r>
              <w:rPr>
                <w:sz w:val="16"/>
                <w:szCs w:val="16"/>
              </w:rPr>
              <w:t>1.814.274,90</w:t>
            </w:r>
          </w:p>
        </w:tc>
        <w:tc>
          <w:tcPr>
            <w:tcW w:w="1148" w:type="dxa"/>
          </w:tcPr>
          <w:p w:rsidR="00EE1BB9" w:rsidRPr="007478DA" w:rsidRDefault="007478DA">
            <w:pPr>
              <w:rPr>
                <w:sz w:val="16"/>
                <w:szCs w:val="16"/>
              </w:rPr>
            </w:pPr>
            <w:r>
              <w:rPr>
                <w:sz w:val="16"/>
                <w:szCs w:val="16"/>
              </w:rPr>
              <w:t>1.986.883,00</w:t>
            </w:r>
          </w:p>
        </w:tc>
        <w:tc>
          <w:tcPr>
            <w:tcW w:w="1520" w:type="dxa"/>
          </w:tcPr>
          <w:p w:rsidR="00EE1BB9" w:rsidRPr="007478DA" w:rsidRDefault="007478DA">
            <w:pPr>
              <w:rPr>
                <w:sz w:val="16"/>
                <w:szCs w:val="16"/>
              </w:rPr>
            </w:pPr>
            <w:r>
              <w:rPr>
                <w:sz w:val="16"/>
                <w:szCs w:val="16"/>
              </w:rPr>
              <w:t>861.592,49</w:t>
            </w:r>
          </w:p>
        </w:tc>
        <w:tc>
          <w:tcPr>
            <w:tcW w:w="1260" w:type="dxa"/>
          </w:tcPr>
          <w:p w:rsidR="00EE1BB9" w:rsidRPr="007478DA" w:rsidRDefault="007478DA">
            <w:pPr>
              <w:rPr>
                <w:sz w:val="16"/>
                <w:szCs w:val="16"/>
              </w:rPr>
            </w:pPr>
            <w:r>
              <w:rPr>
                <w:sz w:val="16"/>
                <w:szCs w:val="16"/>
              </w:rPr>
              <w:t>1.163.872,19</w:t>
            </w:r>
          </w:p>
        </w:tc>
        <w:tc>
          <w:tcPr>
            <w:tcW w:w="581" w:type="dxa"/>
          </w:tcPr>
          <w:p w:rsidR="00EE1BB9" w:rsidRPr="00211D99" w:rsidRDefault="00211D99">
            <w:pPr>
              <w:rPr>
                <w:sz w:val="16"/>
                <w:szCs w:val="16"/>
              </w:rPr>
            </w:pPr>
            <w:r>
              <w:rPr>
                <w:sz w:val="16"/>
                <w:szCs w:val="16"/>
              </w:rPr>
              <w:t>48</w:t>
            </w:r>
          </w:p>
        </w:tc>
        <w:tc>
          <w:tcPr>
            <w:tcW w:w="697" w:type="dxa"/>
          </w:tcPr>
          <w:p w:rsidR="00EE1BB9" w:rsidRPr="00211D99" w:rsidRDefault="00211D99">
            <w:pPr>
              <w:rPr>
                <w:sz w:val="16"/>
                <w:szCs w:val="16"/>
              </w:rPr>
            </w:pPr>
            <w:r>
              <w:rPr>
                <w:sz w:val="16"/>
                <w:szCs w:val="16"/>
              </w:rPr>
              <w:t>59</w:t>
            </w:r>
          </w:p>
        </w:tc>
        <w:tc>
          <w:tcPr>
            <w:tcW w:w="1425" w:type="dxa"/>
          </w:tcPr>
          <w:p w:rsidR="00EE1BB9" w:rsidRPr="00211D99" w:rsidRDefault="00211D99">
            <w:pPr>
              <w:rPr>
                <w:sz w:val="16"/>
                <w:szCs w:val="16"/>
              </w:rPr>
            </w:pPr>
            <w:r>
              <w:rPr>
                <w:sz w:val="16"/>
                <w:szCs w:val="16"/>
              </w:rPr>
              <w:t>11</w:t>
            </w:r>
          </w:p>
        </w:tc>
      </w:tr>
      <w:tr w:rsidR="007478DA" w:rsidTr="002F1F5E">
        <w:trPr>
          <w:jc w:val="center"/>
        </w:trPr>
        <w:tc>
          <w:tcPr>
            <w:tcW w:w="1477" w:type="dxa"/>
          </w:tcPr>
          <w:p w:rsidR="00EE1BB9" w:rsidRPr="000C5E1F" w:rsidRDefault="000C5E1F">
            <w:pPr>
              <w:rPr>
                <w:sz w:val="16"/>
                <w:szCs w:val="16"/>
              </w:rPr>
            </w:pPr>
            <w:r>
              <w:rPr>
                <w:sz w:val="16"/>
                <w:szCs w:val="16"/>
              </w:rPr>
              <w:t>02-</w:t>
            </w:r>
            <w:proofErr w:type="spellStart"/>
            <w:r>
              <w:rPr>
                <w:sz w:val="16"/>
                <w:szCs w:val="16"/>
              </w:rPr>
              <w:t>sgk</w:t>
            </w:r>
            <w:proofErr w:type="spellEnd"/>
            <w:r>
              <w:rPr>
                <w:sz w:val="16"/>
                <w:szCs w:val="16"/>
              </w:rPr>
              <w:t xml:space="preserve"> devlet primi</w:t>
            </w:r>
          </w:p>
        </w:tc>
        <w:tc>
          <w:tcPr>
            <w:tcW w:w="1180" w:type="dxa"/>
          </w:tcPr>
          <w:p w:rsidR="00EE1BB9" w:rsidRPr="007478DA" w:rsidRDefault="007478DA">
            <w:pPr>
              <w:rPr>
                <w:sz w:val="16"/>
                <w:szCs w:val="16"/>
              </w:rPr>
            </w:pPr>
            <w:r>
              <w:rPr>
                <w:sz w:val="16"/>
                <w:szCs w:val="16"/>
              </w:rPr>
              <w:t>355.638,82</w:t>
            </w:r>
          </w:p>
        </w:tc>
        <w:tc>
          <w:tcPr>
            <w:tcW w:w="1148" w:type="dxa"/>
          </w:tcPr>
          <w:p w:rsidR="00EE1BB9" w:rsidRPr="007478DA" w:rsidRDefault="007478DA">
            <w:pPr>
              <w:rPr>
                <w:sz w:val="16"/>
                <w:szCs w:val="16"/>
              </w:rPr>
            </w:pPr>
            <w:r>
              <w:rPr>
                <w:sz w:val="16"/>
                <w:szCs w:val="16"/>
              </w:rPr>
              <w:t>409.810,00</w:t>
            </w:r>
          </w:p>
        </w:tc>
        <w:tc>
          <w:tcPr>
            <w:tcW w:w="1520" w:type="dxa"/>
          </w:tcPr>
          <w:p w:rsidR="00EE1BB9" w:rsidRPr="007478DA" w:rsidRDefault="007478DA">
            <w:pPr>
              <w:rPr>
                <w:sz w:val="16"/>
                <w:szCs w:val="16"/>
              </w:rPr>
            </w:pPr>
            <w:r>
              <w:rPr>
                <w:sz w:val="16"/>
                <w:szCs w:val="16"/>
              </w:rPr>
              <w:t>166.937,10</w:t>
            </w:r>
          </w:p>
        </w:tc>
        <w:tc>
          <w:tcPr>
            <w:tcW w:w="1260" w:type="dxa"/>
          </w:tcPr>
          <w:p w:rsidR="00EE1BB9" w:rsidRPr="007478DA" w:rsidRDefault="007478DA">
            <w:pPr>
              <w:rPr>
                <w:sz w:val="16"/>
                <w:szCs w:val="16"/>
              </w:rPr>
            </w:pPr>
            <w:r>
              <w:rPr>
                <w:sz w:val="16"/>
                <w:szCs w:val="16"/>
              </w:rPr>
              <w:t>220.</w:t>
            </w:r>
            <w:r w:rsidR="0012361A">
              <w:rPr>
                <w:sz w:val="16"/>
                <w:szCs w:val="16"/>
              </w:rPr>
              <w:t>6</w:t>
            </w:r>
            <w:r>
              <w:rPr>
                <w:sz w:val="16"/>
                <w:szCs w:val="16"/>
              </w:rPr>
              <w:t>36,94</w:t>
            </w:r>
          </w:p>
        </w:tc>
        <w:tc>
          <w:tcPr>
            <w:tcW w:w="581" w:type="dxa"/>
          </w:tcPr>
          <w:p w:rsidR="00EE1BB9" w:rsidRPr="00211D99" w:rsidRDefault="00211D99">
            <w:pPr>
              <w:rPr>
                <w:sz w:val="16"/>
                <w:szCs w:val="16"/>
              </w:rPr>
            </w:pPr>
            <w:r>
              <w:rPr>
                <w:sz w:val="16"/>
                <w:szCs w:val="16"/>
              </w:rPr>
              <w:t>47</w:t>
            </w:r>
          </w:p>
        </w:tc>
        <w:tc>
          <w:tcPr>
            <w:tcW w:w="697" w:type="dxa"/>
          </w:tcPr>
          <w:p w:rsidR="00EE1BB9" w:rsidRPr="00211D99" w:rsidRDefault="00211D99">
            <w:pPr>
              <w:rPr>
                <w:sz w:val="16"/>
                <w:szCs w:val="16"/>
              </w:rPr>
            </w:pPr>
            <w:r>
              <w:rPr>
                <w:sz w:val="16"/>
                <w:szCs w:val="16"/>
              </w:rPr>
              <w:t>54</w:t>
            </w:r>
          </w:p>
        </w:tc>
        <w:tc>
          <w:tcPr>
            <w:tcW w:w="1425" w:type="dxa"/>
          </w:tcPr>
          <w:p w:rsidR="00EE1BB9" w:rsidRPr="00211D99" w:rsidRDefault="00002204">
            <w:pPr>
              <w:rPr>
                <w:sz w:val="16"/>
                <w:szCs w:val="16"/>
              </w:rPr>
            </w:pPr>
            <w:r>
              <w:rPr>
                <w:sz w:val="16"/>
                <w:szCs w:val="16"/>
              </w:rPr>
              <w:t>-</w:t>
            </w:r>
            <w:r w:rsidR="00211D99">
              <w:rPr>
                <w:sz w:val="16"/>
                <w:szCs w:val="16"/>
              </w:rPr>
              <w:t>7</w:t>
            </w:r>
          </w:p>
        </w:tc>
      </w:tr>
      <w:tr w:rsidR="007478DA" w:rsidTr="002F1F5E">
        <w:trPr>
          <w:jc w:val="center"/>
        </w:trPr>
        <w:tc>
          <w:tcPr>
            <w:tcW w:w="1477" w:type="dxa"/>
          </w:tcPr>
          <w:p w:rsidR="00EE1BB9" w:rsidRPr="000C5E1F" w:rsidRDefault="000C5E1F">
            <w:pPr>
              <w:rPr>
                <w:sz w:val="16"/>
                <w:szCs w:val="16"/>
              </w:rPr>
            </w:pPr>
            <w:r>
              <w:rPr>
                <w:sz w:val="16"/>
                <w:szCs w:val="16"/>
              </w:rPr>
              <w:t>03-mal ve hizmet alım gideri</w:t>
            </w:r>
          </w:p>
        </w:tc>
        <w:tc>
          <w:tcPr>
            <w:tcW w:w="1180" w:type="dxa"/>
          </w:tcPr>
          <w:p w:rsidR="00EE1BB9" w:rsidRPr="007478DA" w:rsidRDefault="007478DA">
            <w:pPr>
              <w:rPr>
                <w:sz w:val="16"/>
                <w:szCs w:val="16"/>
              </w:rPr>
            </w:pPr>
            <w:r>
              <w:rPr>
                <w:sz w:val="16"/>
                <w:szCs w:val="16"/>
              </w:rPr>
              <w:t>4.767.947,82</w:t>
            </w:r>
          </w:p>
        </w:tc>
        <w:tc>
          <w:tcPr>
            <w:tcW w:w="1148" w:type="dxa"/>
          </w:tcPr>
          <w:p w:rsidR="00EE1BB9" w:rsidRPr="007478DA" w:rsidRDefault="007478DA">
            <w:pPr>
              <w:rPr>
                <w:sz w:val="16"/>
                <w:szCs w:val="16"/>
              </w:rPr>
            </w:pPr>
            <w:r>
              <w:rPr>
                <w:sz w:val="16"/>
                <w:szCs w:val="16"/>
              </w:rPr>
              <w:t>4.801.239,00</w:t>
            </w:r>
          </w:p>
        </w:tc>
        <w:tc>
          <w:tcPr>
            <w:tcW w:w="1520" w:type="dxa"/>
          </w:tcPr>
          <w:p w:rsidR="00EE1BB9" w:rsidRPr="007478DA" w:rsidRDefault="007478DA">
            <w:pPr>
              <w:rPr>
                <w:sz w:val="16"/>
                <w:szCs w:val="16"/>
              </w:rPr>
            </w:pPr>
            <w:r>
              <w:rPr>
                <w:sz w:val="16"/>
                <w:szCs w:val="16"/>
              </w:rPr>
              <w:t>1.716.967,42</w:t>
            </w:r>
          </w:p>
        </w:tc>
        <w:tc>
          <w:tcPr>
            <w:tcW w:w="1260" w:type="dxa"/>
          </w:tcPr>
          <w:p w:rsidR="00EE1BB9" w:rsidRPr="007478DA" w:rsidRDefault="007478DA">
            <w:pPr>
              <w:rPr>
                <w:sz w:val="16"/>
                <w:szCs w:val="16"/>
              </w:rPr>
            </w:pPr>
            <w:r>
              <w:rPr>
                <w:sz w:val="16"/>
                <w:szCs w:val="16"/>
              </w:rPr>
              <w:t>3.144.833,95</w:t>
            </w:r>
          </w:p>
        </w:tc>
        <w:tc>
          <w:tcPr>
            <w:tcW w:w="581" w:type="dxa"/>
          </w:tcPr>
          <w:p w:rsidR="00EE1BB9" w:rsidRPr="00211D99" w:rsidRDefault="00211D99">
            <w:pPr>
              <w:rPr>
                <w:sz w:val="16"/>
                <w:szCs w:val="16"/>
              </w:rPr>
            </w:pPr>
            <w:r>
              <w:rPr>
                <w:sz w:val="16"/>
                <w:szCs w:val="16"/>
              </w:rPr>
              <w:t>37</w:t>
            </w:r>
          </w:p>
        </w:tc>
        <w:tc>
          <w:tcPr>
            <w:tcW w:w="697" w:type="dxa"/>
          </w:tcPr>
          <w:p w:rsidR="00EE1BB9" w:rsidRPr="00211D99" w:rsidRDefault="00211D99">
            <w:pPr>
              <w:rPr>
                <w:sz w:val="16"/>
                <w:szCs w:val="16"/>
              </w:rPr>
            </w:pPr>
            <w:r>
              <w:rPr>
                <w:sz w:val="16"/>
                <w:szCs w:val="16"/>
              </w:rPr>
              <w:t>66</w:t>
            </w:r>
          </w:p>
        </w:tc>
        <w:tc>
          <w:tcPr>
            <w:tcW w:w="1425" w:type="dxa"/>
          </w:tcPr>
          <w:p w:rsidR="00EE1BB9" w:rsidRPr="00211D99" w:rsidRDefault="00211D99">
            <w:pPr>
              <w:rPr>
                <w:sz w:val="16"/>
                <w:szCs w:val="16"/>
              </w:rPr>
            </w:pPr>
            <w:r>
              <w:rPr>
                <w:sz w:val="16"/>
                <w:szCs w:val="16"/>
              </w:rPr>
              <w:t>29</w:t>
            </w:r>
          </w:p>
        </w:tc>
      </w:tr>
      <w:tr w:rsidR="007478DA" w:rsidTr="002F1F5E">
        <w:trPr>
          <w:jc w:val="center"/>
        </w:trPr>
        <w:tc>
          <w:tcPr>
            <w:tcW w:w="1477" w:type="dxa"/>
          </w:tcPr>
          <w:p w:rsidR="00EE1BB9" w:rsidRPr="000C5E1F" w:rsidRDefault="000C5E1F">
            <w:pPr>
              <w:rPr>
                <w:sz w:val="16"/>
                <w:szCs w:val="16"/>
              </w:rPr>
            </w:pPr>
            <w:r>
              <w:rPr>
                <w:sz w:val="16"/>
                <w:szCs w:val="16"/>
              </w:rPr>
              <w:t>04-faiz gideri</w:t>
            </w:r>
          </w:p>
        </w:tc>
        <w:tc>
          <w:tcPr>
            <w:tcW w:w="1180" w:type="dxa"/>
          </w:tcPr>
          <w:p w:rsidR="00EE1BB9" w:rsidRPr="007478DA" w:rsidRDefault="007478DA">
            <w:pPr>
              <w:rPr>
                <w:sz w:val="16"/>
                <w:szCs w:val="16"/>
              </w:rPr>
            </w:pPr>
            <w:r>
              <w:rPr>
                <w:sz w:val="16"/>
                <w:szCs w:val="16"/>
              </w:rPr>
              <w:t>868.259,45</w:t>
            </w:r>
          </w:p>
        </w:tc>
        <w:tc>
          <w:tcPr>
            <w:tcW w:w="1148" w:type="dxa"/>
          </w:tcPr>
          <w:p w:rsidR="00EE1BB9" w:rsidRPr="007478DA" w:rsidRDefault="007478DA">
            <w:pPr>
              <w:rPr>
                <w:sz w:val="16"/>
                <w:szCs w:val="16"/>
              </w:rPr>
            </w:pPr>
            <w:r>
              <w:rPr>
                <w:sz w:val="16"/>
                <w:szCs w:val="16"/>
              </w:rPr>
              <w:t>900.000,00</w:t>
            </w:r>
          </w:p>
        </w:tc>
        <w:tc>
          <w:tcPr>
            <w:tcW w:w="1520" w:type="dxa"/>
          </w:tcPr>
          <w:p w:rsidR="00EE1BB9" w:rsidRPr="007478DA" w:rsidRDefault="007478DA">
            <w:pPr>
              <w:rPr>
                <w:sz w:val="16"/>
                <w:szCs w:val="16"/>
              </w:rPr>
            </w:pPr>
            <w:r>
              <w:rPr>
                <w:sz w:val="16"/>
                <w:szCs w:val="16"/>
              </w:rPr>
              <w:t>430.880,44</w:t>
            </w:r>
          </w:p>
        </w:tc>
        <w:tc>
          <w:tcPr>
            <w:tcW w:w="1260" w:type="dxa"/>
          </w:tcPr>
          <w:p w:rsidR="00EE1BB9" w:rsidRPr="007478DA" w:rsidRDefault="00211D99">
            <w:pPr>
              <w:rPr>
                <w:sz w:val="16"/>
                <w:szCs w:val="16"/>
              </w:rPr>
            </w:pPr>
            <w:r>
              <w:rPr>
                <w:sz w:val="16"/>
                <w:szCs w:val="16"/>
              </w:rPr>
              <w:t>557.310,55</w:t>
            </w:r>
          </w:p>
        </w:tc>
        <w:tc>
          <w:tcPr>
            <w:tcW w:w="581" w:type="dxa"/>
          </w:tcPr>
          <w:p w:rsidR="00EE1BB9" w:rsidRPr="00211D99" w:rsidRDefault="00211D99">
            <w:pPr>
              <w:rPr>
                <w:sz w:val="16"/>
                <w:szCs w:val="16"/>
              </w:rPr>
            </w:pPr>
            <w:r>
              <w:rPr>
                <w:sz w:val="16"/>
                <w:szCs w:val="16"/>
              </w:rPr>
              <w:t>50</w:t>
            </w:r>
          </w:p>
        </w:tc>
        <w:tc>
          <w:tcPr>
            <w:tcW w:w="697" w:type="dxa"/>
          </w:tcPr>
          <w:p w:rsidR="00EE1BB9" w:rsidRPr="00211D99" w:rsidRDefault="00211D99">
            <w:pPr>
              <w:rPr>
                <w:sz w:val="16"/>
                <w:szCs w:val="16"/>
              </w:rPr>
            </w:pPr>
            <w:r>
              <w:rPr>
                <w:sz w:val="16"/>
                <w:szCs w:val="16"/>
              </w:rPr>
              <w:t>62</w:t>
            </w:r>
          </w:p>
        </w:tc>
        <w:tc>
          <w:tcPr>
            <w:tcW w:w="1425" w:type="dxa"/>
          </w:tcPr>
          <w:p w:rsidR="00EE1BB9" w:rsidRPr="00211D99" w:rsidRDefault="00211D99">
            <w:pPr>
              <w:rPr>
                <w:sz w:val="16"/>
                <w:szCs w:val="16"/>
              </w:rPr>
            </w:pPr>
            <w:r>
              <w:rPr>
                <w:sz w:val="16"/>
                <w:szCs w:val="16"/>
              </w:rPr>
              <w:t>12</w:t>
            </w:r>
          </w:p>
        </w:tc>
      </w:tr>
      <w:tr w:rsidR="007478DA" w:rsidTr="002F1F5E">
        <w:trPr>
          <w:jc w:val="center"/>
        </w:trPr>
        <w:tc>
          <w:tcPr>
            <w:tcW w:w="1477" w:type="dxa"/>
          </w:tcPr>
          <w:p w:rsidR="00EE1BB9" w:rsidRPr="000C5E1F" w:rsidRDefault="000C5E1F">
            <w:pPr>
              <w:rPr>
                <w:sz w:val="16"/>
                <w:szCs w:val="16"/>
              </w:rPr>
            </w:pPr>
            <w:r>
              <w:rPr>
                <w:sz w:val="16"/>
                <w:szCs w:val="16"/>
              </w:rPr>
              <w:t>05-cari transferler</w:t>
            </w:r>
          </w:p>
        </w:tc>
        <w:tc>
          <w:tcPr>
            <w:tcW w:w="1180" w:type="dxa"/>
          </w:tcPr>
          <w:p w:rsidR="00EE1BB9" w:rsidRPr="007478DA" w:rsidRDefault="007478DA">
            <w:pPr>
              <w:rPr>
                <w:sz w:val="16"/>
                <w:szCs w:val="16"/>
              </w:rPr>
            </w:pPr>
            <w:r>
              <w:rPr>
                <w:sz w:val="16"/>
                <w:szCs w:val="16"/>
              </w:rPr>
              <w:t>202.765,15</w:t>
            </w:r>
          </w:p>
        </w:tc>
        <w:tc>
          <w:tcPr>
            <w:tcW w:w="1148" w:type="dxa"/>
          </w:tcPr>
          <w:p w:rsidR="00EE1BB9" w:rsidRPr="007478DA" w:rsidRDefault="007478DA">
            <w:pPr>
              <w:rPr>
                <w:sz w:val="16"/>
                <w:szCs w:val="16"/>
              </w:rPr>
            </w:pPr>
            <w:r>
              <w:rPr>
                <w:sz w:val="16"/>
                <w:szCs w:val="16"/>
              </w:rPr>
              <w:t>264.397,00</w:t>
            </w:r>
          </w:p>
        </w:tc>
        <w:tc>
          <w:tcPr>
            <w:tcW w:w="1520" w:type="dxa"/>
          </w:tcPr>
          <w:p w:rsidR="00EE1BB9" w:rsidRPr="007478DA" w:rsidRDefault="007478DA">
            <w:pPr>
              <w:rPr>
                <w:sz w:val="16"/>
                <w:szCs w:val="16"/>
              </w:rPr>
            </w:pPr>
            <w:r>
              <w:rPr>
                <w:sz w:val="16"/>
                <w:szCs w:val="16"/>
              </w:rPr>
              <w:t>96.051,95</w:t>
            </w:r>
          </w:p>
        </w:tc>
        <w:tc>
          <w:tcPr>
            <w:tcW w:w="1260" w:type="dxa"/>
          </w:tcPr>
          <w:p w:rsidR="00EE1BB9" w:rsidRPr="00211D99" w:rsidRDefault="00211D99">
            <w:pPr>
              <w:rPr>
                <w:sz w:val="16"/>
                <w:szCs w:val="16"/>
              </w:rPr>
            </w:pPr>
            <w:r>
              <w:rPr>
                <w:sz w:val="16"/>
                <w:szCs w:val="16"/>
              </w:rPr>
              <w:t>98.944,93</w:t>
            </w:r>
          </w:p>
        </w:tc>
        <w:tc>
          <w:tcPr>
            <w:tcW w:w="581" w:type="dxa"/>
          </w:tcPr>
          <w:p w:rsidR="00EE1BB9" w:rsidRPr="00211D99" w:rsidRDefault="00211D99">
            <w:pPr>
              <w:rPr>
                <w:sz w:val="16"/>
                <w:szCs w:val="16"/>
              </w:rPr>
            </w:pPr>
            <w:r>
              <w:rPr>
                <w:sz w:val="16"/>
                <w:szCs w:val="16"/>
              </w:rPr>
              <w:t>48</w:t>
            </w:r>
          </w:p>
        </w:tc>
        <w:tc>
          <w:tcPr>
            <w:tcW w:w="697" w:type="dxa"/>
          </w:tcPr>
          <w:p w:rsidR="00EE1BB9" w:rsidRPr="00211D99" w:rsidRDefault="00211D99">
            <w:pPr>
              <w:rPr>
                <w:sz w:val="16"/>
                <w:szCs w:val="16"/>
              </w:rPr>
            </w:pPr>
            <w:r>
              <w:rPr>
                <w:sz w:val="16"/>
                <w:szCs w:val="16"/>
              </w:rPr>
              <w:t>37</w:t>
            </w:r>
          </w:p>
        </w:tc>
        <w:tc>
          <w:tcPr>
            <w:tcW w:w="1425" w:type="dxa"/>
          </w:tcPr>
          <w:p w:rsidR="00EE1BB9" w:rsidRPr="00211D99" w:rsidRDefault="00211D99">
            <w:pPr>
              <w:rPr>
                <w:sz w:val="16"/>
                <w:szCs w:val="16"/>
              </w:rPr>
            </w:pPr>
            <w:r>
              <w:rPr>
                <w:sz w:val="16"/>
                <w:szCs w:val="16"/>
              </w:rPr>
              <w:t>-11</w:t>
            </w:r>
          </w:p>
        </w:tc>
      </w:tr>
      <w:tr w:rsidR="007478DA" w:rsidTr="002F1F5E">
        <w:trPr>
          <w:jc w:val="center"/>
        </w:trPr>
        <w:tc>
          <w:tcPr>
            <w:tcW w:w="1477" w:type="dxa"/>
            <w:tcBorders>
              <w:bottom w:val="single" w:sz="4" w:space="0" w:color="000000" w:themeColor="text1"/>
            </w:tcBorders>
          </w:tcPr>
          <w:p w:rsidR="00EE1BB9" w:rsidRPr="000C5E1F" w:rsidRDefault="000C5E1F">
            <w:pPr>
              <w:rPr>
                <w:sz w:val="16"/>
                <w:szCs w:val="16"/>
              </w:rPr>
            </w:pPr>
            <w:r>
              <w:rPr>
                <w:sz w:val="16"/>
                <w:szCs w:val="16"/>
              </w:rPr>
              <w:t>06-sermaye giderleri</w:t>
            </w:r>
          </w:p>
        </w:tc>
        <w:tc>
          <w:tcPr>
            <w:tcW w:w="1180" w:type="dxa"/>
          </w:tcPr>
          <w:p w:rsidR="00EE1BB9" w:rsidRPr="007478DA" w:rsidRDefault="007478DA">
            <w:pPr>
              <w:rPr>
                <w:sz w:val="16"/>
                <w:szCs w:val="16"/>
              </w:rPr>
            </w:pPr>
            <w:r>
              <w:rPr>
                <w:sz w:val="16"/>
                <w:szCs w:val="16"/>
              </w:rPr>
              <w:t>3.358.105,24</w:t>
            </w:r>
          </w:p>
        </w:tc>
        <w:tc>
          <w:tcPr>
            <w:tcW w:w="1148" w:type="dxa"/>
          </w:tcPr>
          <w:p w:rsidR="00EE1BB9" w:rsidRPr="007478DA" w:rsidRDefault="007478DA">
            <w:pPr>
              <w:rPr>
                <w:sz w:val="16"/>
                <w:szCs w:val="16"/>
              </w:rPr>
            </w:pPr>
            <w:r>
              <w:rPr>
                <w:sz w:val="16"/>
                <w:szCs w:val="16"/>
              </w:rPr>
              <w:t>12.208.821,00</w:t>
            </w:r>
          </w:p>
        </w:tc>
        <w:tc>
          <w:tcPr>
            <w:tcW w:w="1520" w:type="dxa"/>
          </w:tcPr>
          <w:p w:rsidR="00EE1BB9" w:rsidRPr="007478DA" w:rsidRDefault="007478DA">
            <w:pPr>
              <w:rPr>
                <w:sz w:val="16"/>
                <w:szCs w:val="16"/>
              </w:rPr>
            </w:pPr>
            <w:r>
              <w:rPr>
                <w:sz w:val="16"/>
                <w:szCs w:val="16"/>
              </w:rPr>
              <w:t>335.502,68</w:t>
            </w:r>
          </w:p>
        </w:tc>
        <w:tc>
          <w:tcPr>
            <w:tcW w:w="1260" w:type="dxa"/>
          </w:tcPr>
          <w:p w:rsidR="00EE1BB9" w:rsidRPr="00211D99" w:rsidRDefault="00211D99">
            <w:pPr>
              <w:rPr>
                <w:sz w:val="16"/>
                <w:szCs w:val="16"/>
              </w:rPr>
            </w:pPr>
            <w:r>
              <w:rPr>
                <w:sz w:val="16"/>
                <w:szCs w:val="16"/>
              </w:rPr>
              <w:t>4.068.577,30</w:t>
            </w:r>
          </w:p>
        </w:tc>
        <w:tc>
          <w:tcPr>
            <w:tcW w:w="581" w:type="dxa"/>
          </w:tcPr>
          <w:p w:rsidR="00EE1BB9" w:rsidRPr="00211D99" w:rsidRDefault="00211D99">
            <w:pPr>
              <w:rPr>
                <w:sz w:val="16"/>
                <w:szCs w:val="16"/>
              </w:rPr>
            </w:pPr>
            <w:r>
              <w:rPr>
                <w:sz w:val="16"/>
                <w:szCs w:val="16"/>
              </w:rPr>
              <w:t>0.099</w:t>
            </w:r>
          </w:p>
        </w:tc>
        <w:tc>
          <w:tcPr>
            <w:tcW w:w="697" w:type="dxa"/>
          </w:tcPr>
          <w:p w:rsidR="00EE1BB9" w:rsidRPr="00211D99" w:rsidRDefault="00211D99">
            <w:pPr>
              <w:rPr>
                <w:sz w:val="16"/>
                <w:szCs w:val="16"/>
              </w:rPr>
            </w:pPr>
            <w:r>
              <w:rPr>
                <w:sz w:val="16"/>
                <w:szCs w:val="16"/>
              </w:rPr>
              <w:t>33</w:t>
            </w:r>
          </w:p>
        </w:tc>
        <w:tc>
          <w:tcPr>
            <w:tcW w:w="1425" w:type="dxa"/>
          </w:tcPr>
          <w:p w:rsidR="00EE1BB9" w:rsidRPr="00211D99" w:rsidRDefault="00211D99">
            <w:pPr>
              <w:rPr>
                <w:sz w:val="16"/>
                <w:szCs w:val="16"/>
              </w:rPr>
            </w:pPr>
            <w:r>
              <w:rPr>
                <w:sz w:val="16"/>
                <w:szCs w:val="16"/>
              </w:rPr>
              <w:t>32</w:t>
            </w:r>
          </w:p>
        </w:tc>
      </w:tr>
      <w:tr w:rsidR="007478DA" w:rsidTr="002F1F5E">
        <w:trPr>
          <w:jc w:val="center"/>
        </w:trPr>
        <w:tc>
          <w:tcPr>
            <w:tcW w:w="1477" w:type="dxa"/>
            <w:tcBorders>
              <w:bottom w:val="single" w:sz="4" w:space="0" w:color="auto"/>
            </w:tcBorders>
          </w:tcPr>
          <w:p w:rsidR="00EE1BB9" w:rsidRPr="000C5E1F" w:rsidRDefault="000C5E1F">
            <w:pPr>
              <w:rPr>
                <w:sz w:val="16"/>
                <w:szCs w:val="16"/>
              </w:rPr>
            </w:pPr>
            <w:r>
              <w:rPr>
                <w:sz w:val="16"/>
                <w:szCs w:val="16"/>
              </w:rPr>
              <w:t>07-sermaye transfer</w:t>
            </w:r>
          </w:p>
        </w:tc>
        <w:tc>
          <w:tcPr>
            <w:tcW w:w="1180" w:type="dxa"/>
          </w:tcPr>
          <w:p w:rsidR="00EE1BB9" w:rsidRPr="007478DA" w:rsidRDefault="00EE1BB9">
            <w:pPr>
              <w:rPr>
                <w:sz w:val="16"/>
                <w:szCs w:val="16"/>
              </w:rPr>
            </w:pPr>
          </w:p>
        </w:tc>
        <w:tc>
          <w:tcPr>
            <w:tcW w:w="1148" w:type="dxa"/>
          </w:tcPr>
          <w:p w:rsidR="00EE1BB9" w:rsidRPr="007478DA" w:rsidRDefault="007478DA">
            <w:pPr>
              <w:rPr>
                <w:sz w:val="16"/>
                <w:szCs w:val="16"/>
              </w:rPr>
            </w:pPr>
            <w:r>
              <w:rPr>
                <w:sz w:val="16"/>
                <w:szCs w:val="16"/>
              </w:rPr>
              <w:t>5.350,00</w:t>
            </w:r>
          </w:p>
        </w:tc>
        <w:tc>
          <w:tcPr>
            <w:tcW w:w="1520" w:type="dxa"/>
          </w:tcPr>
          <w:p w:rsidR="00EE1BB9" w:rsidRPr="007478DA" w:rsidRDefault="007478DA">
            <w:pPr>
              <w:rPr>
                <w:sz w:val="16"/>
                <w:szCs w:val="16"/>
              </w:rPr>
            </w:pPr>
            <w:r>
              <w:rPr>
                <w:sz w:val="16"/>
                <w:szCs w:val="16"/>
              </w:rPr>
              <w:t>5.000,00</w:t>
            </w:r>
          </w:p>
        </w:tc>
        <w:tc>
          <w:tcPr>
            <w:tcW w:w="1260" w:type="dxa"/>
          </w:tcPr>
          <w:p w:rsidR="00EE1BB9" w:rsidRDefault="00EE1BB9"/>
        </w:tc>
        <w:tc>
          <w:tcPr>
            <w:tcW w:w="581" w:type="dxa"/>
          </w:tcPr>
          <w:p w:rsidR="00EE1BB9" w:rsidRDefault="00EE1BB9"/>
        </w:tc>
        <w:tc>
          <w:tcPr>
            <w:tcW w:w="697" w:type="dxa"/>
          </w:tcPr>
          <w:p w:rsidR="00EE1BB9" w:rsidRDefault="00EE1BB9"/>
        </w:tc>
        <w:tc>
          <w:tcPr>
            <w:tcW w:w="1425" w:type="dxa"/>
          </w:tcPr>
          <w:p w:rsidR="00EE1BB9" w:rsidRDefault="00EE1BB9"/>
        </w:tc>
      </w:tr>
      <w:tr w:rsidR="007478DA" w:rsidTr="002F1F5E">
        <w:trPr>
          <w:jc w:val="center"/>
        </w:trPr>
        <w:tc>
          <w:tcPr>
            <w:tcW w:w="1477" w:type="dxa"/>
            <w:tcBorders>
              <w:bottom w:val="single" w:sz="4" w:space="0" w:color="auto"/>
            </w:tcBorders>
          </w:tcPr>
          <w:p w:rsidR="000C5E1F" w:rsidRDefault="000C5E1F">
            <w:pPr>
              <w:rPr>
                <w:sz w:val="16"/>
                <w:szCs w:val="16"/>
              </w:rPr>
            </w:pPr>
            <w:r>
              <w:rPr>
                <w:sz w:val="16"/>
                <w:szCs w:val="16"/>
              </w:rPr>
              <w:t>09-yedek ödenek</w:t>
            </w:r>
          </w:p>
        </w:tc>
        <w:tc>
          <w:tcPr>
            <w:tcW w:w="1180" w:type="dxa"/>
          </w:tcPr>
          <w:p w:rsidR="000C5E1F" w:rsidRDefault="000C5E1F"/>
        </w:tc>
        <w:tc>
          <w:tcPr>
            <w:tcW w:w="1148" w:type="dxa"/>
          </w:tcPr>
          <w:p w:rsidR="000C5E1F" w:rsidRPr="007478DA" w:rsidRDefault="007478DA">
            <w:pPr>
              <w:rPr>
                <w:sz w:val="16"/>
                <w:szCs w:val="16"/>
              </w:rPr>
            </w:pPr>
            <w:r>
              <w:rPr>
                <w:sz w:val="16"/>
                <w:szCs w:val="16"/>
              </w:rPr>
              <w:t>1.123.500,00</w:t>
            </w:r>
          </w:p>
        </w:tc>
        <w:tc>
          <w:tcPr>
            <w:tcW w:w="1520" w:type="dxa"/>
          </w:tcPr>
          <w:p w:rsidR="000C5E1F" w:rsidRDefault="000C5E1F"/>
        </w:tc>
        <w:tc>
          <w:tcPr>
            <w:tcW w:w="1260" w:type="dxa"/>
          </w:tcPr>
          <w:p w:rsidR="000C5E1F" w:rsidRDefault="000C5E1F"/>
        </w:tc>
        <w:tc>
          <w:tcPr>
            <w:tcW w:w="581" w:type="dxa"/>
          </w:tcPr>
          <w:p w:rsidR="000C5E1F" w:rsidRDefault="000C5E1F"/>
        </w:tc>
        <w:tc>
          <w:tcPr>
            <w:tcW w:w="697" w:type="dxa"/>
          </w:tcPr>
          <w:p w:rsidR="000C5E1F" w:rsidRDefault="000C5E1F"/>
        </w:tc>
        <w:tc>
          <w:tcPr>
            <w:tcW w:w="1425" w:type="dxa"/>
          </w:tcPr>
          <w:p w:rsidR="000C5E1F" w:rsidRDefault="000C5E1F"/>
        </w:tc>
      </w:tr>
      <w:tr w:rsidR="007478DA" w:rsidTr="002F1F5E">
        <w:trPr>
          <w:jc w:val="center"/>
        </w:trPr>
        <w:tc>
          <w:tcPr>
            <w:tcW w:w="1477" w:type="dxa"/>
            <w:tcBorders>
              <w:bottom w:val="single" w:sz="4" w:space="0" w:color="auto"/>
            </w:tcBorders>
          </w:tcPr>
          <w:p w:rsidR="000C5E1F" w:rsidRDefault="000C5E1F">
            <w:pPr>
              <w:rPr>
                <w:sz w:val="16"/>
                <w:szCs w:val="16"/>
              </w:rPr>
            </w:pPr>
            <w:proofErr w:type="gramStart"/>
            <w:r>
              <w:rPr>
                <w:sz w:val="16"/>
                <w:szCs w:val="16"/>
              </w:rPr>
              <w:t>toplam</w:t>
            </w:r>
            <w:proofErr w:type="gramEnd"/>
          </w:p>
        </w:tc>
        <w:tc>
          <w:tcPr>
            <w:tcW w:w="1180" w:type="dxa"/>
          </w:tcPr>
          <w:p w:rsidR="000C5E1F" w:rsidRPr="007478DA" w:rsidRDefault="007478DA">
            <w:pPr>
              <w:rPr>
                <w:sz w:val="16"/>
                <w:szCs w:val="16"/>
              </w:rPr>
            </w:pPr>
            <w:r>
              <w:rPr>
                <w:sz w:val="16"/>
                <w:szCs w:val="16"/>
              </w:rPr>
              <w:t>11.366.991,38</w:t>
            </w:r>
          </w:p>
        </w:tc>
        <w:tc>
          <w:tcPr>
            <w:tcW w:w="1148" w:type="dxa"/>
          </w:tcPr>
          <w:p w:rsidR="000C5E1F" w:rsidRPr="007478DA" w:rsidRDefault="007478DA">
            <w:pPr>
              <w:rPr>
                <w:sz w:val="16"/>
                <w:szCs w:val="16"/>
              </w:rPr>
            </w:pPr>
            <w:r>
              <w:rPr>
                <w:sz w:val="16"/>
                <w:szCs w:val="16"/>
              </w:rPr>
              <w:t>21.700.000,00</w:t>
            </w:r>
          </w:p>
        </w:tc>
        <w:tc>
          <w:tcPr>
            <w:tcW w:w="1520" w:type="dxa"/>
          </w:tcPr>
          <w:p w:rsidR="000C5E1F" w:rsidRPr="007478DA" w:rsidRDefault="007478DA">
            <w:pPr>
              <w:rPr>
                <w:sz w:val="16"/>
                <w:szCs w:val="16"/>
              </w:rPr>
            </w:pPr>
            <w:r>
              <w:rPr>
                <w:sz w:val="16"/>
                <w:szCs w:val="16"/>
              </w:rPr>
              <w:t>3.612.932,08</w:t>
            </w:r>
          </w:p>
        </w:tc>
        <w:tc>
          <w:tcPr>
            <w:tcW w:w="1260" w:type="dxa"/>
          </w:tcPr>
          <w:p w:rsidR="000C5E1F" w:rsidRPr="00211D99" w:rsidRDefault="00211D99">
            <w:pPr>
              <w:rPr>
                <w:sz w:val="16"/>
                <w:szCs w:val="16"/>
              </w:rPr>
            </w:pPr>
            <w:r>
              <w:rPr>
                <w:sz w:val="16"/>
                <w:szCs w:val="16"/>
              </w:rPr>
              <w:t>9.254.175,86</w:t>
            </w:r>
          </w:p>
        </w:tc>
        <w:tc>
          <w:tcPr>
            <w:tcW w:w="581" w:type="dxa"/>
          </w:tcPr>
          <w:p w:rsidR="000C5E1F" w:rsidRPr="00211D99" w:rsidRDefault="00211D99">
            <w:pPr>
              <w:rPr>
                <w:sz w:val="16"/>
                <w:szCs w:val="16"/>
              </w:rPr>
            </w:pPr>
            <w:r>
              <w:rPr>
                <w:sz w:val="16"/>
                <w:szCs w:val="16"/>
              </w:rPr>
              <w:t>32</w:t>
            </w:r>
          </w:p>
        </w:tc>
        <w:tc>
          <w:tcPr>
            <w:tcW w:w="697" w:type="dxa"/>
          </w:tcPr>
          <w:p w:rsidR="000C5E1F" w:rsidRPr="00211D99" w:rsidRDefault="00211D99">
            <w:pPr>
              <w:rPr>
                <w:sz w:val="16"/>
                <w:szCs w:val="16"/>
              </w:rPr>
            </w:pPr>
            <w:r>
              <w:rPr>
                <w:sz w:val="16"/>
                <w:szCs w:val="16"/>
              </w:rPr>
              <w:t>43</w:t>
            </w:r>
          </w:p>
        </w:tc>
        <w:tc>
          <w:tcPr>
            <w:tcW w:w="1425" w:type="dxa"/>
          </w:tcPr>
          <w:p w:rsidR="000C5E1F" w:rsidRPr="00211D99" w:rsidRDefault="00211D99">
            <w:pPr>
              <w:rPr>
                <w:sz w:val="16"/>
                <w:szCs w:val="16"/>
              </w:rPr>
            </w:pPr>
            <w:r>
              <w:rPr>
                <w:sz w:val="16"/>
                <w:szCs w:val="16"/>
              </w:rPr>
              <w:t>11</w:t>
            </w:r>
          </w:p>
        </w:tc>
      </w:tr>
    </w:tbl>
    <w:p w:rsidR="008238EB" w:rsidRDefault="008238EB"/>
    <w:p w:rsidR="0005657C" w:rsidRDefault="0005657C"/>
    <w:p w:rsidR="0005657C" w:rsidRDefault="0005657C" w:rsidP="002F1F5E">
      <w:pPr>
        <w:jc w:val="center"/>
      </w:pPr>
      <w:r>
        <w:rPr>
          <w:noProof/>
          <w:lang w:eastAsia="tr-TR"/>
        </w:rPr>
        <w:drawing>
          <wp:inline distT="0" distB="0" distL="0" distR="0">
            <wp:extent cx="5486400" cy="3200400"/>
            <wp:effectExtent l="19050" t="0" r="1905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657C" w:rsidRDefault="0005657C"/>
    <w:p w:rsidR="0068572A" w:rsidRDefault="0068572A"/>
    <w:p w:rsidR="0068572A" w:rsidRDefault="0068572A"/>
    <w:p w:rsidR="002F1F5E" w:rsidRDefault="002F1F5E"/>
    <w:p w:rsidR="002F1F5E" w:rsidRDefault="002F1F5E"/>
    <w:p w:rsidR="00B544CE" w:rsidRDefault="00B544CE">
      <w:r>
        <w:t>BÜTÇE TERTİPLERİNE GÖRE AÇIKLAMALAR</w:t>
      </w:r>
    </w:p>
    <w:p w:rsidR="00B544CE" w:rsidRDefault="00B544CE">
      <w:r>
        <w:t xml:space="preserve">01-PERSONEL </w:t>
      </w:r>
      <w:proofErr w:type="gramStart"/>
      <w:r>
        <w:t>GİDERLERİ    :</w:t>
      </w:r>
      <w:proofErr w:type="gramEnd"/>
    </w:p>
    <w:p w:rsidR="00B544CE" w:rsidRDefault="00B544CE">
      <w:r>
        <w:t xml:space="preserve">  Personel giderleri için 2019 yılında toplam </w:t>
      </w:r>
      <w:r w:rsidR="0007232F">
        <w:t>1.986.883,00</w:t>
      </w:r>
      <w:r>
        <w:t xml:space="preserve"> </w:t>
      </w:r>
      <w:proofErr w:type="spellStart"/>
      <w:r w:rsidR="0007232F">
        <w:t>tl</w:t>
      </w:r>
      <w:proofErr w:type="spellEnd"/>
      <w:r w:rsidR="0007232F">
        <w:t xml:space="preserve"> ödenek ayrılmıştır.2018 </w:t>
      </w:r>
      <w:proofErr w:type="gramStart"/>
      <w:r w:rsidR="0007232F">
        <w:t>ocak</w:t>
      </w:r>
      <w:proofErr w:type="gramEnd"/>
      <w:r w:rsidR="0007232F">
        <w:t xml:space="preserve">-haziran döneminde 861.592,49 </w:t>
      </w:r>
      <w:proofErr w:type="spellStart"/>
      <w:r w:rsidR="0007232F">
        <w:t>tl</w:t>
      </w:r>
      <w:proofErr w:type="spellEnd"/>
      <w:r w:rsidR="00FD1F70">
        <w:t xml:space="preserve"> personel gideri oluşmuştur.</w:t>
      </w:r>
    </w:p>
    <w:p w:rsidR="002F1F5E" w:rsidRDefault="002F1F5E"/>
    <w:tbl>
      <w:tblPr>
        <w:tblStyle w:val="TabloKlavuzu"/>
        <w:tblW w:w="0" w:type="auto"/>
        <w:jc w:val="center"/>
        <w:tblLook w:val="04A0"/>
      </w:tblPr>
      <w:tblGrid>
        <w:gridCol w:w="1842"/>
        <w:gridCol w:w="1842"/>
        <w:gridCol w:w="1842"/>
        <w:gridCol w:w="1843"/>
        <w:gridCol w:w="1843"/>
      </w:tblGrid>
      <w:tr w:rsidR="00FD1F70" w:rsidTr="002F1F5E">
        <w:trPr>
          <w:jc w:val="center"/>
        </w:trPr>
        <w:tc>
          <w:tcPr>
            <w:tcW w:w="9212" w:type="dxa"/>
            <w:gridSpan w:val="5"/>
          </w:tcPr>
          <w:p w:rsidR="00FD1F70" w:rsidRDefault="00FD1F70">
            <w:proofErr w:type="gramStart"/>
            <w:r>
              <w:t>Çizelge  2018</w:t>
            </w:r>
            <w:proofErr w:type="gramEnd"/>
            <w:r>
              <w:t>-2019 personel giderleri gerçekleşmeleri mukayese çizelgesi</w:t>
            </w:r>
          </w:p>
        </w:tc>
      </w:tr>
      <w:tr w:rsidR="00FD1F70" w:rsidTr="002F1F5E">
        <w:trPr>
          <w:trHeight w:val="769"/>
          <w:jc w:val="center"/>
        </w:trPr>
        <w:tc>
          <w:tcPr>
            <w:tcW w:w="1842" w:type="dxa"/>
          </w:tcPr>
          <w:p w:rsidR="00FD1F70" w:rsidRDefault="00FD1F70">
            <w:r>
              <w:t>Aylar</w:t>
            </w:r>
          </w:p>
        </w:tc>
        <w:tc>
          <w:tcPr>
            <w:tcW w:w="1842" w:type="dxa"/>
          </w:tcPr>
          <w:p w:rsidR="00FD1F70" w:rsidRDefault="00FD1F70">
            <w:r>
              <w:t>2018</w:t>
            </w:r>
          </w:p>
        </w:tc>
        <w:tc>
          <w:tcPr>
            <w:tcW w:w="1842" w:type="dxa"/>
          </w:tcPr>
          <w:p w:rsidR="00FD1F70" w:rsidRDefault="00FD1F70">
            <w:r>
              <w:t>2019</w:t>
            </w:r>
          </w:p>
        </w:tc>
        <w:tc>
          <w:tcPr>
            <w:tcW w:w="1843" w:type="dxa"/>
          </w:tcPr>
          <w:p w:rsidR="00FD1F70" w:rsidRDefault="00FD1F70">
            <w:r>
              <w:t>Değişim Tutarı</w:t>
            </w:r>
          </w:p>
          <w:p w:rsidR="00FD1F70" w:rsidRDefault="00FD1F70">
            <w:r>
              <w:t xml:space="preserve">  (TL)</w:t>
            </w:r>
          </w:p>
        </w:tc>
        <w:tc>
          <w:tcPr>
            <w:tcW w:w="1843" w:type="dxa"/>
          </w:tcPr>
          <w:p w:rsidR="00FD1F70" w:rsidRDefault="00FD1F70">
            <w:r>
              <w:t>Değişim Oranı</w:t>
            </w:r>
          </w:p>
          <w:p w:rsidR="00FD1F70" w:rsidRDefault="00FD1F70">
            <w:r>
              <w:t xml:space="preserve">        (%)</w:t>
            </w:r>
          </w:p>
        </w:tc>
      </w:tr>
      <w:tr w:rsidR="00FD1F70" w:rsidTr="002F1F5E">
        <w:trPr>
          <w:jc w:val="center"/>
        </w:trPr>
        <w:tc>
          <w:tcPr>
            <w:tcW w:w="1842" w:type="dxa"/>
          </w:tcPr>
          <w:p w:rsidR="00FD1F70" w:rsidRDefault="00FD1F70">
            <w:proofErr w:type="gramStart"/>
            <w:r>
              <w:t>ocak</w:t>
            </w:r>
            <w:proofErr w:type="gramEnd"/>
          </w:p>
        </w:tc>
        <w:tc>
          <w:tcPr>
            <w:tcW w:w="1842" w:type="dxa"/>
          </w:tcPr>
          <w:p w:rsidR="00FD1F70" w:rsidRDefault="00D70C42">
            <w:r>
              <w:t>174.857,49</w:t>
            </w:r>
          </w:p>
        </w:tc>
        <w:tc>
          <w:tcPr>
            <w:tcW w:w="1842" w:type="dxa"/>
          </w:tcPr>
          <w:p w:rsidR="00FD1F70" w:rsidRDefault="00F472AD">
            <w:r>
              <w:t>231.272,68</w:t>
            </w:r>
          </w:p>
        </w:tc>
        <w:tc>
          <w:tcPr>
            <w:tcW w:w="1843" w:type="dxa"/>
          </w:tcPr>
          <w:p w:rsidR="00FD1F70" w:rsidRDefault="00E608DB">
            <w:r>
              <w:t>56.415,19</w:t>
            </w:r>
          </w:p>
        </w:tc>
        <w:tc>
          <w:tcPr>
            <w:tcW w:w="1843" w:type="dxa"/>
          </w:tcPr>
          <w:p w:rsidR="00FD1F70" w:rsidRDefault="00C56747">
            <w:r>
              <w:t>% 32,23</w:t>
            </w:r>
          </w:p>
        </w:tc>
      </w:tr>
      <w:tr w:rsidR="00FD1F70" w:rsidTr="002F1F5E">
        <w:trPr>
          <w:jc w:val="center"/>
        </w:trPr>
        <w:tc>
          <w:tcPr>
            <w:tcW w:w="1842" w:type="dxa"/>
          </w:tcPr>
          <w:p w:rsidR="00FD1F70" w:rsidRDefault="00FD1F70">
            <w:proofErr w:type="gramStart"/>
            <w:r>
              <w:t>şubat</w:t>
            </w:r>
            <w:proofErr w:type="gramEnd"/>
          </w:p>
        </w:tc>
        <w:tc>
          <w:tcPr>
            <w:tcW w:w="1842" w:type="dxa"/>
          </w:tcPr>
          <w:p w:rsidR="00FD1F70" w:rsidRDefault="00D70C42">
            <w:r>
              <w:t>130.498,42</w:t>
            </w:r>
          </w:p>
        </w:tc>
        <w:tc>
          <w:tcPr>
            <w:tcW w:w="1842" w:type="dxa"/>
          </w:tcPr>
          <w:p w:rsidR="00FD1F70" w:rsidRDefault="00F472AD">
            <w:r>
              <w:t>176.971,35</w:t>
            </w:r>
          </w:p>
        </w:tc>
        <w:tc>
          <w:tcPr>
            <w:tcW w:w="1843" w:type="dxa"/>
          </w:tcPr>
          <w:p w:rsidR="00FD1F70" w:rsidRDefault="00E608DB">
            <w:r>
              <w:t>46.472,93</w:t>
            </w:r>
          </w:p>
        </w:tc>
        <w:tc>
          <w:tcPr>
            <w:tcW w:w="1843" w:type="dxa"/>
          </w:tcPr>
          <w:p w:rsidR="00FD1F70" w:rsidRDefault="00C56747">
            <w:r>
              <w:t>%35,61</w:t>
            </w:r>
          </w:p>
        </w:tc>
      </w:tr>
      <w:tr w:rsidR="00FD1F70" w:rsidTr="002F1F5E">
        <w:trPr>
          <w:jc w:val="center"/>
        </w:trPr>
        <w:tc>
          <w:tcPr>
            <w:tcW w:w="1842" w:type="dxa"/>
          </w:tcPr>
          <w:p w:rsidR="00FD1F70" w:rsidRDefault="00FD1F70">
            <w:proofErr w:type="gramStart"/>
            <w:r>
              <w:t>mart</w:t>
            </w:r>
            <w:proofErr w:type="gramEnd"/>
          </w:p>
        </w:tc>
        <w:tc>
          <w:tcPr>
            <w:tcW w:w="1842" w:type="dxa"/>
          </w:tcPr>
          <w:p w:rsidR="00FD1F70" w:rsidRDefault="00D70C42">
            <w:r>
              <w:t>128.317,33</w:t>
            </w:r>
          </w:p>
        </w:tc>
        <w:tc>
          <w:tcPr>
            <w:tcW w:w="1842" w:type="dxa"/>
          </w:tcPr>
          <w:p w:rsidR="00FD1F70" w:rsidRDefault="00F472AD">
            <w:r>
              <w:t>170.402,34</w:t>
            </w:r>
          </w:p>
        </w:tc>
        <w:tc>
          <w:tcPr>
            <w:tcW w:w="1843" w:type="dxa"/>
          </w:tcPr>
          <w:p w:rsidR="00FD1F70" w:rsidRDefault="00E608DB">
            <w:r>
              <w:t>42.085,01</w:t>
            </w:r>
          </w:p>
        </w:tc>
        <w:tc>
          <w:tcPr>
            <w:tcW w:w="1843" w:type="dxa"/>
          </w:tcPr>
          <w:p w:rsidR="00FD1F70" w:rsidRDefault="00C56747">
            <w:r>
              <w:t>%32,80</w:t>
            </w:r>
          </w:p>
        </w:tc>
      </w:tr>
      <w:tr w:rsidR="00FD1F70" w:rsidTr="002F1F5E">
        <w:trPr>
          <w:jc w:val="center"/>
        </w:trPr>
        <w:tc>
          <w:tcPr>
            <w:tcW w:w="1842" w:type="dxa"/>
          </w:tcPr>
          <w:p w:rsidR="00FD1F70" w:rsidRDefault="00FD1F70">
            <w:proofErr w:type="gramStart"/>
            <w:r>
              <w:t>nisan</w:t>
            </w:r>
            <w:proofErr w:type="gramEnd"/>
          </w:p>
        </w:tc>
        <w:tc>
          <w:tcPr>
            <w:tcW w:w="1842" w:type="dxa"/>
          </w:tcPr>
          <w:p w:rsidR="00FD1F70" w:rsidRDefault="00D70C42">
            <w:r>
              <w:t>133.541,96</w:t>
            </w:r>
          </w:p>
        </w:tc>
        <w:tc>
          <w:tcPr>
            <w:tcW w:w="1842" w:type="dxa"/>
          </w:tcPr>
          <w:p w:rsidR="00FD1F70" w:rsidRDefault="00F472AD">
            <w:r>
              <w:t>179.966,58</w:t>
            </w:r>
          </w:p>
        </w:tc>
        <w:tc>
          <w:tcPr>
            <w:tcW w:w="1843" w:type="dxa"/>
          </w:tcPr>
          <w:p w:rsidR="00FD1F70" w:rsidRDefault="00E608DB">
            <w:r>
              <w:t>46.424,62</w:t>
            </w:r>
          </w:p>
        </w:tc>
        <w:tc>
          <w:tcPr>
            <w:tcW w:w="1843" w:type="dxa"/>
          </w:tcPr>
          <w:p w:rsidR="00FD1F70" w:rsidRDefault="00C56747">
            <w:r>
              <w:t>%34,76</w:t>
            </w:r>
          </w:p>
        </w:tc>
      </w:tr>
      <w:tr w:rsidR="00FD1F70" w:rsidTr="002F1F5E">
        <w:trPr>
          <w:jc w:val="center"/>
        </w:trPr>
        <w:tc>
          <w:tcPr>
            <w:tcW w:w="1842" w:type="dxa"/>
          </w:tcPr>
          <w:p w:rsidR="00FD1F70" w:rsidRDefault="00FD1F70">
            <w:proofErr w:type="gramStart"/>
            <w:r>
              <w:t>mayıs</w:t>
            </w:r>
            <w:proofErr w:type="gramEnd"/>
          </w:p>
        </w:tc>
        <w:tc>
          <w:tcPr>
            <w:tcW w:w="1842" w:type="dxa"/>
          </w:tcPr>
          <w:p w:rsidR="00FD1F70" w:rsidRDefault="00D70C42">
            <w:r>
              <w:t>129.786,51</w:t>
            </w:r>
          </w:p>
        </w:tc>
        <w:tc>
          <w:tcPr>
            <w:tcW w:w="1842" w:type="dxa"/>
          </w:tcPr>
          <w:p w:rsidR="00FD1F70" w:rsidRDefault="00F472AD">
            <w:r>
              <w:t>222.803,56</w:t>
            </w:r>
          </w:p>
        </w:tc>
        <w:tc>
          <w:tcPr>
            <w:tcW w:w="1843" w:type="dxa"/>
          </w:tcPr>
          <w:p w:rsidR="00FD1F70" w:rsidRDefault="00E608DB">
            <w:r>
              <w:t>93.017,05</w:t>
            </w:r>
          </w:p>
        </w:tc>
        <w:tc>
          <w:tcPr>
            <w:tcW w:w="1843" w:type="dxa"/>
          </w:tcPr>
          <w:p w:rsidR="00FD1F70" w:rsidRDefault="00C56747">
            <w:r>
              <w:t>%71,67</w:t>
            </w:r>
          </w:p>
        </w:tc>
      </w:tr>
      <w:tr w:rsidR="00FD1F70" w:rsidTr="002F1F5E">
        <w:trPr>
          <w:jc w:val="center"/>
        </w:trPr>
        <w:tc>
          <w:tcPr>
            <w:tcW w:w="1842" w:type="dxa"/>
          </w:tcPr>
          <w:p w:rsidR="00FD1F70" w:rsidRDefault="00FD1F70">
            <w:proofErr w:type="gramStart"/>
            <w:r>
              <w:t>haziran</w:t>
            </w:r>
            <w:proofErr w:type="gramEnd"/>
          </w:p>
        </w:tc>
        <w:tc>
          <w:tcPr>
            <w:tcW w:w="1842" w:type="dxa"/>
          </w:tcPr>
          <w:p w:rsidR="00FD1F70" w:rsidRDefault="00D70C42">
            <w:r>
              <w:t>164.590,78</w:t>
            </w:r>
          </w:p>
        </w:tc>
        <w:tc>
          <w:tcPr>
            <w:tcW w:w="1842" w:type="dxa"/>
          </w:tcPr>
          <w:p w:rsidR="00F472AD" w:rsidRDefault="00F472AD" w:rsidP="00F472AD">
            <w:r>
              <w:t>182.455,68</w:t>
            </w:r>
          </w:p>
        </w:tc>
        <w:tc>
          <w:tcPr>
            <w:tcW w:w="1843" w:type="dxa"/>
          </w:tcPr>
          <w:p w:rsidR="00FD1F70" w:rsidRDefault="00E608DB">
            <w:r>
              <w:t>17.864,90</w:t>
            </w:r>
          </w:p>
        </w:tc>
        <w:tc>
          <w:tcPr>
            <w:tcW w:w="1843" w:type="dxa"/>
          </w:tcPr>
          <w:p w:rsidR="00FD1F70" w:rsidRDefault="00C56747">
            <w:r>
              <w:t>%10,85</w:t>
            </w:r>
          </w:p>
        </w:tc>
      </w:tr>
      <w:tr w:rsidR="00FD1F70" w:rsidTr="002F1F5E">
        <w:trPr>
          <w:jc w:val="center"/>
        </w:trPr>
        <w:tc>
          <w:tcPr>
            <w:tcW w:w="1842" w:type="dxa"/>
          </w:tcPr>
          <w:p w:rsidR="00FD1F70" w:rsidRDefault="00FD1F70">
            <w:proofErr w:type="gramStart"/>
            <w:r>
              <w:t>toplam</w:t>
            </w:r>
            <w:proofErr w:type="gramEnd"/>
          </w:p>
        </w:tc>
        <w:tc>
          <w:tcPr>
            <w:tcW w:w="1842" w:type="dxa"/>
          </w:tcPr>
          <w:p w:rsidR="00FD1F70" w:rsidRDefault="00D70C42">
            <w:r>
              <w:t>861.837,55</w:t>
            </w:r>
          </w:p>
        </w:tc>
        <w:tc>
          <w:tcPr>
            <w:tcW w:w="1842" w:type="dxa"/>
          </w:tcPr>
          <w:p w:rsidR="00FD1F70" w:rsidRDefault="00F472AD">
            <w:r>
              <w:t>1.163.872,18</w:t>
            </w:r>
          </w:p>
        </w:tc>
        <w:tc>
          <w:tcPr>
            <w:tcW w:w="1843" w:type="dxa"/>
          </w:tcPr>
          <w:p w:rsidR="00FD1F70" w:rsidRDefault="00E608DB">
            <w:r>
              <w:t>302.034,63</w:t>
            </w:r>
          </w:p>
        </w:tc>
        <w:tc>
          <w:tcPr>
            <w:tcW w:w="1843" w:type="dxa"/>
          </w:tcPr>
          <w:p w:rsidR="00FD1F70" w:rsidRDefault="00C56747">
            <w:r>
              <w:t>%35,05</w:t>
            </w:r>
          </w:p>
        </w:tc>
      </w:tr>
    </w:tbl>
    <w:p w:rsidR="00FD1F70" w:rsidRDefault="00FD1F70"/>
    <w:p w:rsidR="002F1F5E" w:rsidRDefault="002F1F5E"/>
    <w:p w:rsidR="00B054AD" w:rsidRDefault="003F7E59" w:rsidP="002F1F5E">
      <w:pPr>
        <w:jc w:val="center"/>
      </w:pPr>
      <w:r>
        <w:rPr>
          <w:noProof/>
          <w:lang w:eastAsia="tr-TR"/>
        </w:rPr>
        <w:drawing>
          <wp:inline distT="0" distB="0" distL="0" distR="0">
            <wp:extent cx="5486400" cy="3200400"/>
            <wp:effectExtent l="19050" t="0" r="1905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54AD" w:rsidRDefault="00B054AD"/>
    <w:p w:rsidR="004234EE" w:rsidRDefault="004234EE"/>
    <w:p w:rsidR="004234EE" w:rsidRDefault="004234EE"/>
    <w:p w:rsidR="00B054AD" w:rsidRDefault="00B054AD"/>
    <w:p w:rsidR="00304D5E" w:rsidRDefault="00304D5E"/>
    <w:p w:rsidR="00304D5E" w:rsidRDefault="00304D5E"/>
    <w:p w:rsidR="00304D5E" w:rsidRDefault="00304D5E"/>
    <w:p w:rsidR="0007232F" w:rsidRDefault="00915213">
      <w:r>
        <w:t>02-Sosyal Güvenlik Kurum</w:t>
      </w:r>
      <w:r w:rsidR="00C30767">
        <w:t>larına Devlet Prim Gideri</w:t>
      </w:r>
    </w:p>
    <w:p w:rsidR="00C30767" w:rsidRDefault="00277D81">
      <w:r>
        <w:t xml:space="preserve">    </w:t>
      </w:r>
      <w:r w:rsidR="00C30767">
        <w:t>Sosyal Güvenlik Kurumlarına devlet primi giderleri için</w:t>
      </w:r>
      <w:r>
        <w:t xml:space="preserve"> 2019 yılında toplam 409.810,00 TL ödenek ayrılmıştır.2018 Ocak-Haziran döneminde 166.937,10 TL Olan Sosyal Güvenlik </w:t>
      </w:r>
      <w:r w:rsidR="00434E38">
        <w:t>K</w:t>
      </w:r>
      <w:r>
        <w:t xml:space="preserve">urumlarına </w:t>
      </w:r>
      <w:r w:rsidR="00434E38">
        <w:t xml:space="preserve">Devlet Primi Giderleri 2019 yılının aynı döneminde </w:t>
      </w:r>
      <w:r w:rsidR="006552D4">
        <w:t xml:space="preserve">53.699,84 TL artışla 220.636,94 </w:t>
      </w:r>
      <w:proofErr w:type="spellStart"/>
      <w:r w:rsidR="006552D4">
        <w:t>tl</w:t>
      </w:r>
      <w:proofErr w:type="spellEnd"/>
      <w:r w:rsidR="006552D4">
        <w:t xml:space="preserve"> olmuştur.</w:t>
      </w:r>
    </w:p>
    <w:p w:rsidR="00FE49A4" w:rsidRDefault="00FE49A4"/>
    <w:p w:rsidR="002F1F5E" w:rsidRDefault="002F1F5E"/>
    <w:tbl>
      <w:tblPr>
        <w:tblStyle w:val="TabloKlavuzu"/>
        <w:tblW w:w="0" w:type="auto"/>
        <w:jc w:val="center"/>
        <w:tblLook w:val="04A0"/>
      </w:tblPr>
      <w:tblGrid>
        <w:gridCol w:w="1842"/>
        <w:gridCol w:w="1842"/>
        <w:gridCol w:w="1842"/>
        <w:gridCol w:w="1843"/>
        <w:gridCol w:w="1843"/>
      </w:tblGrid>
      <w:tr w:rsidR="00027197" w:rsidTr="002F1F5E">
        <w:trPr>
          <w:jc w:val="center"/>
        </w:trPr>
        <w:tc>
          <w:tcPr>
            <w:tcW w:w="9212" w:type="dxa"/>
            <w:gridSpan w:val="5"/>
          </w:tcPr>
          <w:p w:rsidR="00027197" w:rsidRDefault="00027197">
            <w:r>
              <w:t xml:space="preserve">Çizelge 4.2018-2019 </w:t>
            </w:r>
            <w:proofErr w:type="gramStart"/>
            <w:r>
              <w:t>yılları  SGK</w:t>
            </w:r>
            <w:proofErr w:type="gramEnd"/>
            <w:r>
              <w:t xml:space="preserve"> Devlet Prim Giderleri Gerçekleşmeleri Mukayese Çizelgesi</w:t>
            </w:r>
          </w:p>
        </w:tc>
      </w:tr>
      <w:tr w:rsidR="00027197" w:rsidTr="002F1F5E">
        <w:trPr>
          <w:trHeight w:val="635"/>
          <w:jc w:val="center"/>
        </w:trPr>
        <w:tc>
          <w:tcPr>
            <w:tcW w:w="1842" w:type="dxa"/>
          </w:tcPr>
          <w:p w:rsidR="00027197" w:rsidRDefault="00027197">
            <w:r>
              <w:t>Aylar</w:t>
            </w:r>
          </w:p>
        </w:tc>
        <w:tc>
          <w:tcPr>
            <w:tcW w:w="1842" w:type="dxa"/>
          </w:tcPr>
          <w:p w:rsidR="00027197" w:rsidRDefault="00027197">
            <w:r>
              <w:t>2018</w:t>
            </w:r>
          </w:p>
        </w:tc>
        <w:tc>
          <w:tcPr>
            <w:tcW w:w="1842" w:type="dxa"/>
          </w:tcPr>
          <w:p w:rsidR="00027197" w:rsidRDefault="00027197">
            <w:r>
              <w:t>2019</w:t>
            </w:r>
          </w:p>
        </w:tc>
        <w:tc>
          <w:tcPr>
            <w:tcW w:w="1843" w:type="dxa"/>
          </w:tcPr>
          <w:p w:rsidR="00027197" w:rsidRDefault="00027197">
            <w:r>
              <w:t>Değişim Tutarı</w:t>
            </w:r>
          </w:p>
          <w:p w:rsidR="00027197" w:rsidRDefault="00027197">
            <w:r>
              <w:t>(TL)</w:t>
            </w:r>
          </w:p>
        </w:tc>
        <w:tc>
          <w:tcPr>
            <w:tcW w:w="1843" w:type="dxa"/>
          </w:tcPr>
          <w:p w:rsidR="00027197" w:rsidRDefault="00027197">
            <w:r>
              <w:t>Değişim Oranı</w:t>
            </w:r>
          </w:p>
          <w:p w:rsidR="00027197" w:rsidRDefault="00027197">
            <w:r>
              <w:t>(%)</w:t>
            </w:r>
          </w:p>
        </w:tc>
      </w:tr>
      <w:tr w:rsidR="00027197" w:rsidTr="002F1F5E">
        <w:trPr>
          <w:jc w:val="center"/>
        </w:trPr>
        <w:tc>
          <w:tcPr>
            <w:tcW w:w="1842" w:type="dxa"/>
          </w:tcPr>
          <w:p w:rsidR="00027197" w:rsidRDefault="00027197">
            <w:r>
              <w:t>Ocak</w:t>
            </w:r>
          </w:p>
        </w:tc>
        <w:tc>
          <w:tcPr>
            <w:tcW w:w="1842" w:type="dxa"/>
          </w:tcPr>
          <w:p w:rsidR="00027197" w:rsidRDefault="00D84A63">
            <w:r>
              <w:t>33.991,36</w:t>
            </w:r>
          </w:p>
        </w:tc>
        <w:tc>
          <w:tcPr>
            <w:tcW w:w="1842" w:type="dxa"/>
          </w:tcPr>
          <w:p w:rsidR="00027197" w:rsidRDefault="00CC113A">
            <w:r>
              <w:t>44.216,58</w:t>
            </w:r>
          </w:p>
        </w:tc>
        <w:tc>
          <w:tcPr>
            <w:tcW w:w="1843" w:type="dxa"/>
          </w:tcPr>
          <w:p w:rsidR="00027197" w:rsidRDefault="00CC113A">
            <w:r>
              <w:t>10.225,22</w:t>
            </w:r>
          </w:p>
        </w:tc>
        <w:tc>
          <w:tcPr>
            <w:tcW w:w="1843" w:type="dxa"/>
          </w:tcPr>
          <w:p w:rsidR="00027197" w:rsidRDefault="006447A4">
            <w:r>
              <w:t>% 30,08</w:t>
            </w:r>
          </w:p>
        </w:tc>
      </w:tr>
      <w:tr w:rsidR="00027197" w:rsidTr="002F1F5E">
        <w:trPr>
          <w:jc w:val="center"/>
        </w:trPr>
        <w:tc>
          <w:tcPr>
            <w:tcW w:w="1842" w:type="dxa"/>
          </w:tcPr>
          <w:p w:rsidR="00027197" w:rsidRDefault="00027197">
            <w:r>
              <w:t>Şubat</w:t>
            </w:r>
          </w:p>
        </w:tc>
        <w:tc>
          <w:tcPr>
            <w:tcW w:w="1842" w:type="dxa"/>
          </w:tcPr>
          <w:p w:rsidR="00027197" w:rsidRDefault="00D84A63">
            <w:r>
              <w:t>25.158,50</w:t>
            </w:r>
          </w:p>
        </w:tc>
        <w:tc>
          <w:tcPr>
            <w:tcW w:w="1842" w:type="dxa"/>
          </w:tcPr>
          <w:p w:rsidR="00027197" w:rsidRDefault="00CC113A">
            <w:r>
              <w:t>34.995,22</w:t>
            </w:r>
          </w:p>
        </w:tc>
        <w:tc>
          <w:tcPr>
            <w:tcW w:w="1843" w:type="dxa"/>
          </w:tcPr>
          <w:p w:rsidR="00027197" w:rsidRDefault="00CC113A">
            <w:r>
              <w:t>9.836,72</w:t>
            </w:r>
          </w:p>
        </w:tc>
        <w:tc>
          <w:tcPr>
            <w:tcW w:w="1843" w:type="dxa"/>
          </w:tcPr>
          <w:p w:rsidR="00027197" w:rsidRDefault="006447A4">
            <w:r>
              <w:t>%39,10</w:t>
            </w:r>
          </w:p>
        </w:tc>
      </w:tr>
      <w:tr w:rsidR="00027197" w:rsidTr="002F1F5E">
        <w:trPr>
          <w:jc w:val="center"/>
        </w:trPr>
        <w:tc>
          <w:tcPr>
            <w:tcW w:w="1842" w:type="dxa"/>
          </w:tcPr>
          <w:p w:rsidR="00027197" w:rsidRDefault="00027197">
            <w:r>
              <w:t>Mart</w:t>
            </w:r>
          </w:p>
        </w:tc>
        <w:tc>
          <w:tcPr>
            <w:tcW w:w="1842" w:type="dxa"/>
          </w:tcPr>
          <w:p w:rsidR="00027197" w:rsidRDefault="00D84A63">
            <w:r>
              <w:t>24.642,02</w:t>
            </w:r>
          </w:p>
        </w:tc>
        <w:tc>
          <w:tcPr>
            <w:tcW w:w="1842" w:type="dxa"/>
          </w:tcPr>
          <w:p w:rsidR="00027197" w:rsidRDefault="00CC113A">
            <w:r>
              <w:t>33.639,21</w:t>
            </w:r>
          </w:p>
        </w:tc>
        <w:tc>
          <w:tcPr>
            <w:tcW w:w="1843" w:type="dxa"/>
          </w:tcPr>
          <w:p w:rsidR="00027197" w:rsidRDefault="00CC113A">
            <w:r>
              <w:t>8.997,19</w:t>
            </w:r>
          </w:p>
        </w:tc>
        <w:tc>
          <w:tcPr>
            <w:tcW w:w="1843" w:type="dxa"/>
          </w:tcPr>
          <w:p w:rsidR="00027197" w:rsidRDefault="006447A4">
            <w:r>
              <w:t>%36,51</w:t>
            </w:r>
          </w:p>
        </w:tc>
      </w:tr>
      <w:tr w:rsidR="00027197" w:rsidTr="002F1F5E">
        <w:trPr>
          <w:jc w:val="center"/>
        </w:trPr>
        <w:tc>
          <w:tcPr>
            <w:tcW w:w="1842" w:type="dxa"/>
          </w:tcPr>
          <w:p w:rsidR="00027197" w:rsidRDefault="00027197">
            <w:r>
              <w:t>Nisan</w:t>
            </w:r>
          </w:p>
        </w:tc>
        <w:tc>
          <w:tcPr>
            <w:tcW w:w="1842" w:type="dxa"/>
          </w:tcPr>
          <w:p w:rsidR="00027197" w:rsidRDefault="00D84A63">
            <w:r>
              <w:t>25.151,37</w:t>
            </w:r>
          </w:p>
        </w:tc>
        <w:tc>
          <w:tcPr>
            <w:tcW w:w="1842" w:type="dxa"/>
          </w:tcPr>
          <w:p w:rsidR="00027197" w:rsidRDefault="00CC113A">
            <w:r>
              <w:t>34.731,86</w:t>
            </w:r>
          </w:p>
        </w:tc>
        <w:tc>
          <w:tcPr>
            <w:tcW w:w="1843" w:type="dxa"/>
          </w:tcPr>
          <w:p w:rsidR="00027197" w:rsidRDefault="00CC113A">
            <w:r>
              <w:t>9.580,49</w:t>
            </w:r>
          </w:p>
        </w:tc>
        <w:tc>
          <w:tcPr>
            <w:tcW w:w="1843" w:type="dxa"/>
          </w:tcPr>
          <w:p w:rsidR="00027197" w:rsidRDefault="006447A4">
            <w:r>
              <w:t>%62</w:t>
            </w:r>
          </w:p>
        </w:tc>
      </w:tr>
      <w:tr w:rsidR="00027197" w:rsidTr="002F1F5E">
        <w:trPr>
          <w:jc w:val="center"/>
        </w:trPr>
        <w:tc>
          <w:tcPr>
            <w:tcW w:w="1842" w:type="dxa"/>
          </w:tcPr>
          <w:p w:rsidR="00027197" w:rsidRDefault="00027197">
            <w:r>
              <w:t>Mayıs</w:t>
            </w:r>
          </w:p>
        </w:tc>
        <w:tc>
          <w:tcPr>
            <w:tcW w:w="1842" w:type="dxa"/>
          </w:tcPr>
          <w:p w:rsidR="00027197" w:rsidRDefault="00D84A63">
            <w:r>
              <w:t>25.112,77</w:t>
            </w:r>
          </w:p>
        </w:tc>
        <w:tc>
          <w:tcPr>
            <w:tcW w:w="1842" w:type="dxa"/>
          </w:tcPr>
          <w:p w:rsidR="00027197" w:rsidRDefault="00CC113A">
            <w:r>
              <w:t>40.718,34</w:t>
            </w:r>
          </w:p>
        </w:tc>
        <w:tc>
          <w:tcPr>
            <w:tcW w:w="1843" w:type="dxa"/>
          </w:tcPr>
          <w:p w:rsidR="00027197" w:rsidRDefault="00CC113A">
            <w:r>
              <w:t>15.605,57</w:t>
            </w:r>
          </w:p>
        </w:tc>
        <w:tc>
          <w:tcPr>
            <w:tcW w:w="1843" w:type="dxa"/>
          </w:tcPr>
          <w:p w:rsidR="00027197" w:rsidRDefault="006447A4">
            <w:r>
              <w:t>%62,14</w:t>
            </w:r>
          </w:p>
        </w:tc>
      </w:tr>
      <w:tr w:rsidR="00027197" w:rsidTr="002F1F5E">
        <w:trPr>
          <w:jc w:val="center"/>
        </w:trPr>
        <w:tc>
          <w:tcPr>
            <w:tcW w:w="1842" w:type="dxa"/>
          </w:tcPr>
          <w:p w:rsidR="00027197" w:rsidRDefault="00027197">
            <w:r>
              <w:t>Haziran</w:t>
            </w:r>
          </w:p>
        </w:tc>
        <w:tc>
          <w:tcPr>
            <w:tcW w:w="1842" w:type="dxa"/>
          </w:tcPr>
          <w:p w:rsidR="00027197" w:rsidRDefault="00D84A63">
            <w:r>
              <w:t>32.881,08</w:t>
            </w:r>
          </w:p>
        </w:tc>
        <w:tc>
          <w:tcPr>
            <w:tcW w:w="1842" w:type="dxa"/>
          </w:tcPr>
          <w:p w:rsidR="00027197" w:rsidRDefault="00CC113A">
            <w:r>
              <w:t>32.335,73</w:t>
            </w:r>
          </w:p>
        </w:tc>
        <w:tc>
          <w:tcPr>
            <w:tcW w:w="1843" w:type="dxa"/>
          </w:tcPr>
          <w:p w:rsidR="00027197" w:rsidRDefault="00CC113A">
            <w:r>
              <w:t>545,35</w:t>
            </w:r>
          </w:p>
        </w:tc>
        <w:tc>
          <w:tcPr>
            <w:tcW w:w="1843" w:type="dxa"/>
          </w:tcPr>
          <w:p w:rsidR="00027197" w:rsidRDefault="006447A4">
            <w:r>
              <w:t>%-1,66</w:t>
            </w:r>
          </w:p>
        </w:tc>
      </w:tr>
      <w:tr w:rsidR="00027197" w:rsidTr="002F1F5E">
        <w:trPr>
          <w:jc w:val="center"/>
        </w:trPr>
        <w:tc>
          <w:tcPr>
            <w:tcW w:w="1842" w:type="dxa"/>
          </w:tcPr>
          <w:p w:rsidR="00027197" w:rsidRDefault="00027197">
            <w:r>
              <w:t>TOPLAM</w:t>
            </w:r>
          </w:p>
        </w:tc>
        <w:tc>
          <w:tcPr>
            <w:tcW w:w="1842" w:type="dxa"/>
          </w:tcPr>
          <w:p w:rsidR="00027197" w:rsidRDefault="00CC113A">
            <w:r>
              <w:t>166.937,10</w:t>
            </w:r>
          </w:p>
        </w:tc>
        <w:tc>
          <w:tcPr>
            <w:tcW w:w="1842" w:type="dxa"/>
          </w:tcPr>
          <w:p w:rsidR="00027197" w:rsidRDefault="00CC113A">
            <w:r>
              <w:t>220.636,94</w:t>
            </w:r>
          </w:p>
        </w:tc>
        <w:tc>
          <w:tcPr>
            <w:tcW w:w="1843" w:type="dxa"/>
          </w:tcPr>
          <w:p w:rsidR="00027197" w:rsidRDefault="006552D4">
            <w:r>
              <w:t>53.699,</w:t>
            </w:r>
            <w:r w:rsidR="00CC113A">
              <w:t>84</w:t>
            </w:r>
          </w:p>
        </w:tc>
        <w:tc>
          <w:tcPr>
            <w:tcW w:w="1843" w:type="dxa"/>
          </w:tcPr>
          <w:p w:rsidR="00027197" w:rsidRDefault="006447A4">
            <w:r>
              <w:t>%32,17</w:t>
            </w:r>
          </w:p>
        </w:tc>
      </w:tr>
    </w:tbl>
    <w:p w:rsidR="00B544CE" w:rsidRDefault="00B544CE"/>
    <w:p w:rsidR="002F1F5E" w:rsidRDefault="002F1F5E"/>
    <w:p w:rsidR="002F1F5E" w:rsidRDefault="002F1F5E"/>
    <w:p w:rsidR="00304D5E" w:rsidRDefault="00FE49A4" w:rsidP="002F1F5E">
      <w:pPr>
        <w:jc w:val="center"/>
      </w:pPr>
      <w:r>
        <w:rPr>
          <w:noProof/>
          <w:lang w:eastAsia="tr-TR"/>
        </w:rPr>
        <w:drawing>
          <wp:inline distT="0" distB="0" distL="0" distR="0">
            <wp:extent cx="5486400" cy="3200400"/>
            <wp:effectExtent l="19050" t="0" r="1905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D5E" w:rsidRDefault="00304D5E"/>
    <w:p w:rsidR="00304D5E" w:rsidRDefault="00304D5E"/>
    <w:p w:rsidR="00FE49A4" w:rsidRDefault="00FE49A4"/>
    <w:p w:rsidR="00FE49A4" w:rsidRDefault="00FE49A4"/>
    <w:p w:rsidR="00FE49A4" w:rsidRDefault="00FE49A4"/>
    <w:p w:rsidR="002F1F5E" w:rsidRDefault="002F1F5E"/>
    <w:p w:rsidR="00B544CE" w:rsidRDefault="006552D4">
      <w:r>
        <w:t>03- Mal Ve Hizmet Alım Giderleri</w:t>
      </w:r>
    </w:p>
    <w:p w:rsidR="00FE4F87" w:rsidRDefault="006552D4">
      <w:r>
        <w:t xml:space="preserve">     Mal ve Hizmet Alım Giderleri için 2019 yılında toplam 4.801.239,00tl ödenek ayrılmıştır. 2018 yılı Ocak-Haziran döneminde 1.717.167,32 </w:t>
      </w:r>
      <w:r w:rsidR="00FE4F87">
        <w:t xml:space="preserve">TL. </w:t>
      </w:r>
      <w:proofErr w:type="gramStart"/>
      <w:r w:rsidR="00FE4F87">
        <w:t>olan</w:t>
      </w:r>
      <w:proofErr w:type="gramEnd"/>
      <w:r w:rsidR="00FE4F87">
        <w:t xml:space="preserve"> Mal ve Hizmet Alım G</w:t>
      </w:r>
      <w:r w:rsidR="00D85829">
        <w:t>iderleri 2019</w:t>
      </w:r>
      <w:r w:rsidR="00394243">
        <w:t xml:space="preserve"> yılının aynı döneminde </w:t>
      </w:r>
      <w:r w:rsidR="00D85829">
        <w:t>3.144.833,95 TL olmuştur.</w:t>
      </w:r>
    </w:p>
    <w:p w:rsidR="00394243" w:rsidRDefault="00394243"/>
    <w:tbl>
      <w:tblPr>
        <w:tblStyle w:val="TabloKlavuzu"/>
        <w:tblW w:w="0" w:type="auto"/>
        <w:jc w:val="center"/>
        <w:tblLook w:val="04A0"/>
      </w:tblPr>
      <w:tblGrid>
        <w:gridCol w:w="1535"/>
        <w:gridCol w:w="1535"/>
        <w:gridCol w:w="1535"/>
        <w:gridCol w:w="1535"/>
        <w:gridCol w:w="1536"/>
        <w:gridCol w:w="1536"/>
      </w:tblGrid>
      <w:tr w:rsidR="00394243" w:rsidTr="002F1F5E">
        <w:trPr>
          <w:trHeight w:val="470"/>
          <w:jc w:val="center"/>
        </w:trPr>
        <w:tc>
          <w:tcPr>
            <w:tcW w:w="9212" w:type="dxa"/>
            <w:gridSpan w:val="6"/>
          </w:tcPr>
          <w:p w:rsidR="00394243" w:rsidRDefault="00394243">
            <w:r>
              <w:t>Çizelge 5. 2018-2019 Mal Ve Hizmet Alım Giderleri Gerçekleşmeleri Mukayese Çizelgesi</w:t>
            </w:r>
          </w:p>
        </w:tc>
      </w:tr>
      <w:tr w:rsidR="00FE4F87" w:rsidTr="002F1F5E">
        <w:trPr>
          <w:trHeight w:val="703"/>
          <w:jc w:val="center"/>
        </w:trPr>
        <w:tc>
          <w:tcPr>
            <w:tcW w:w="1535" w:type="dxa"/>
          </w:tcPr>
          <w:p w:rsidR="00FE4F87" w:rsidRDefault="00394243">
            <w:r>
              <w:t>Aylar</w:t>
            </w:r>
          </w:p>
        </w:tc>
        <w:tc>
          <w:tcPr>
            <w:tcW w:w="1535" w:type="dxa"/>
          </w:tcPr>
          <w:p w:rsidR="00FE4F87" w:rsidRDefault="00394243">
            <w:r>
              <w:t>2018</w:t>
            </w:r>
          </w:p>
        </w:tc>
        <w:tc>
          <w:tcPr>
            <w:tcW w:w="1535" w:type="dxa"/>
          </w:tcPr>
          <w:p w:rsidR="00FE4F87" w:rsidRDefault="00394243">
            <w:r>
              <w:t>2019</w:t>
            </w:r>
          </w:p>
        </w:tc>
        <w:tc>
          <w:tcPr>
            <w:tcW w:w="1535" w:type="dxa"/>
          </w:tcPr>
          <w:p w:rsidR="00FE4F87" w:rsidRDefault="00394243">
            <w:r>
              <w:t>Değişim Tutarı</w:t>
            </w:r>
          </w:p>
          <w:p w:rsidR="00394243" w:rsidRDefault="00394243">
            <w:r>
              <w:t>(</w:t>
            </w:r>
            <w:proofErr w:type="spellStart"/>
            <w:r>
              <w:t>tl</w:t>
            </w:r>
            <w:proofErr w:type="spellEnd"/>
            <w:r>
              <w:t>)</w:t>
            </w:r>
          </w:p>
        </w:tc>
        <w:tc>
          <w:tcPr>
            <w:tcW w:w="1536" w:type="dxa"/>
          </w:tcPr>
          <w:p w:rsidR="00FE4F87" w:rsidRDefault="00394243">
            <w:r>
              <w:t>Değişim Oranı</w:t>
            </w:r>
          </w:p>
          <w:p w:rsidR="00394243" w:rsidRDefault="00394243">
            <w:r>
              <w:t>(%)</w:t>
            </w:r>
          </w:p>
        </w:tc>
        <w:tc>
          <w:tcPr>
            <w:tcW w:w="1536" w:type="dxa"/>
          </w:tcPr>
          <w:p w:rsidR="00FE4F87" w:rsidRDefault="00FE4F87"/>
        </w:tc>
      </w:tr>
      <w:tr w:rsidR="00FE4F87" w:rsidTr="002F1F5E">
        <w:trPr>
          <w:jc w:val="center"/>
        </w:trPr>
        <w:tc>
          <w:tcPr>
            <w:tcW w:w="1535" w:type="dxa"/>
          </w:tcPr>
          <w:p w:rsidR="00394243" w:rsidRDefault="00394243" w:rsidP="00394243">
            <w:r>
              <w:t>Ocak</w:t>
            </w:r>
          </w:p>
        </w:tc>
        <w:tc>
          <w:tcPr>
            <w:tcW w:w="1535" w:type="dxa"/>
          </w:tcPr>
          <w:p w:rsidR="00FE4F87" w:rsidRDefault="00394243">
            <w:r>
              <w:t>119.589,53</w:t>
            </w:r>
          </w:p>
        </w:tc>
        <w:tc>
          <w:tcPr>
            <w:tcW w:w="1535" w:type="dxa"/>
          </w:tcPr>
          <w:p w:rsidR="00FE4F87" w:rsidRDefault="00D85829">
            <w:r>
              <w:t>200.530,62</w:t>
            </w:r>
          </w:p>
        </w:tc>
        <w:tc>
          <w:tcPr>
            <w:tcW w:w="1535" w:type="dxa"/>
          </w:tcPr>
          <w:p w:rsidR="00FE4F87" w:rsidRDefault="00D85829">
            <w:r>
              <w:t>80.941,09</w:t>
            </w:r>
          </w:p>
        </w:tc>
        <w:tc>
          <w:tcPr>
            <w:tcW w:w="1536" w:type="dxa"/>
          </w:tcPr>
          <w:p w:rsidR="00FE4F87" w:rsidRDefault="00AA2D0D">
            <w:r>
              <w:t>%67,68</w:t>
            </w:r>
          </w:p>
        </w:tc>
        <w:tc>
          <w:tcPr>
            <w:tcW w:w="1536" w:type="dxa"/>
          </w:tcPr>
          <w:p w:rsidR="00FE4F87" w:rsidRDefault="00FE4F87"/>
        </w:tc>
      </w:tr>
      <w:tr w:rsidR="00FE4F87" w:rsidTr="002F1F5E">
        <w:trPr>
          <w:jc w:val="center"/>
        </w:trPr>
        <w:tc>
          <w:tcPr>
            <w:tcW w:w="1535" w:type="dxa"/>
          </w:tcPr>
          <w:p w:rsidR="00FE4F87" w:rsidRDefault="00394243">
            <w:r>
              <w:t>Şubat</w:t>
            </w:r>
          </w:p>
        </w:tc>
        <w:tc>
          <w:tcPr>
            <w:tcW w:w="1535" w:type="dxa"/>
          </w:tcPr>
          <w:p w:rsidR="00FE4F87" w:rsidRDefault="00394243">
            <w:r>
              <w:t>315.044,38</w:t>
            </w:r>
          </w:p>
        </w:tc>
        <w:tc>
          <w:tcPr>
            <w:tcW w:w="1535" w:type="dxa"/>
          </w:tcPr>
          <w:p w:rsidR="00FE4F87" w:rsidRDefault="00D85829">
            <w:r>
              <w:t>935.175,13</w:t>
            </w:r>
          </w:p>
        </w:tc>
        <w:tc>
          <w:tcPr>
            <w:tcW w:w="1535" w:type="dxa"/>
          </w:tcPr>
          <w:p w:rsidR="00FE4F87" w:rsidRDefault="00D85829">
            <w:r>
              <w:t>620.130,75</w:t>
            </w:r>
          </w:p>
        </w:tc>
        <w:tc>
          <w:tcPr>
            <w:tcW w:w="1536" w:type="dxa"/>
          </w:tcPr>
          <w:p w:rsidR="00FE4F87" w:rsidRDefault="00AA2D0D">
            <w:r>
              <w:t>%196,84</w:t>
            </w:r>
          </w:p>
        </w:tc>
        <w:tc>
          <w:tcPr>
            <w:tcW w:w="1536" w:type="dxa"/>
          </w:tcPr>
          <w:p w:rsidR="00FE4F87" w:rsidRDefault="00FE4F87"/>
        </w:tc>
      </w:tr>
      <w:tr w:rsidR="00FE4F87" w:rsidTr="002F1F5E">
        <w:trPr>
          <w:jc w:val="center"/>
        </w:trPr>
        <w:tc>
          <w:tcPr>
            <w:tcW w:w="1535" w:type="dxa"/>
          </w:tcPr>
          <w:p w:rsidR="00FE4F87" w:rsidRDefault="00394243">
            <w:r>
              <w:t>Mart</w:t>
            </w:r>
          </w:p>
        </w:tc>
        <w:tc>
          <w:tcPr>
            <w:tcW w:w="1535" w:type="dxa"/>
          </w:tcPr>
          <w:p w:rsidR="00FE4F87" w:rsidRDefault="00394243">
            <w:r>
              <w:t>321.096,18</w:t>
            </w:r>
          </w:p>
        </w:tc>
        <w:tc>
          <w:tcPr>
            <w:tcW w:w="1535" w:type="dxa"/>
          </w:tcPr>
          <w:p w:rsidR="00FE4F87" w:rsidRDefault="00D85829">
            <w:r>
              <w:t>717.213,92</w:t>
            </w:r>
          </w:p>
        </w:tc>
        <w:tc>
          <w:tcPr>
            <w:tcW w:w="1535" w:type="dxa"/>
          </w:tcPr>
          <w:p w:rsidR="00FE4F87" w:rsidRDefault="00D85829">
            <w:r>
              <w:t>396.117,74</w:t>
            </w:r>
          </w:p>
        </w:tc>
        <w:tc>
          <w:tcPr>
            <w:tcW w:w="1536" w:type="dxa"/>
          </w:tcPr>
          <w:p w:rsidR="00FE4F87" w:rsidRDefault="00AA2D0D">
            <w:r>
              <w:t>%123,36</w:t>
            </w:r>
          </w:p>
        </w:tc>
        <w:tc>
          <w:tcPr>
            <w:tcW w:w="1536" w:type="dxa"/>
          </w:tcPr>
          <w:p w:rsidR="00FE4F87" w:rsidRDefault="00FE4F87"/>
        </w:tc>
      </w:tr>
      <w:tr w:rsidR="00FE4F87" w:rsidTr="002F1F5E">
        <w:trPr>
          <w:jc w:val="center"/>
        </w:trPr>
        <w:tc>
          <w:tcPr>
            <w:tcW w:w="1535" w:type="dxa"/>
          </w:tcPr>
          <w:p w:rsidR="00FE4F87" w:rsidRDefault="00394243">
            <w:r>
              <w:t>Nisan</w:t>
            </w:r>
          </w:p>
        </w:tc>
        <w:tc>
          <w:tcPr>
            <w:tcW w:w="1535" w:type="dxa"/>
          </w:tcPr>
          <w:p w:rsidR="00FE4F87" w:rsidRDefault="00394243">
            <w:r>
              <w:t>248.120,74</w:t>
            </w:r>
          </w:p>
        </w:tc>
        <w:tc>
          <w:tcPr>
            <w:tcW w:w="1535" w:type="dxa"/>
          </w:tcPr>
          <w:p w:rsidR="00FE4F87" w:rsidRDefault="00D85829">
            <w:r>
              <w:t>227.197,34</w:t>
            </w:r>
          </w:p>
        </w:tc>
        <w:tc>
          <w:tcPr>
            <w:tcW w:w="1535" w:type="dxa"/>
          </w:tcPr>
          <w:p w:rsidR="00FE4F87" w:rsidRDefault="00AA2D0D">
            <w:r>
              <w:t>-</w:t>
            </w:r>
            <w:r w:rsidR="00D85829">
              <w:t>20.923,40</w:t>
            </w:r>
          </w:p>
        </w:tc>
        <w:tc>
          <w:tcPr>
            <w:tcW w:w="1536" w:type="dxa"/>
          </w:tcPr>
          <w:p w:rsidR="00FE4F87" w:rsidRDefault="00AA2D0D">
            <w:r>
              <w:t>%-8,43</w:t>
            </w:r>
          </w:p>
        </w:tc>
        <w:tc>
          <w:tcPr>
            <w:tcW w:w="1536" w:type="dxa"/>
          </w:tcPr>
          <w:p w:rsidR="00FE4F87" w:rsidRDefault="00FE4F87"/>
        </w:tc>
      </w:tr>
      <w:tr w:rsidR="00FE4F87" w:rsidTr="002F1F5E">
        <w:trPr>
          <w:jc w:val="center"/>
        </w:trPr>
        <w:tc>
          <w:tcPr>
            <w:tcW w:w="1535" w:type="dxa"/>
          </w:tcPr>
          <w:p w:rsidR="00FE4F87" w:rsidRDefault="00394243">
            <w:r>
              <w:t>Mayıs</w:t>
            </w:r>
          </w:p>
        </w:tc>
        <w:tc>
          <w:tcPr>
            <w:tcW w:w="1535" w:type="dxa"/>
          </w:tcPr>
          <w:p w:rsidR="00FE4F87" w:rsidRDefault="00394243">
            <w:r>
              <w:t>278.340,75</w:t>
            </w:r>
          </w:p>
        </w:tc>
        <w:tc>
          <w:tcPr>
            <w:tcW w:w="1535" w:type="dxa"/>
          </w:tcPr>
          <w:p w:rsidR="00FE4F87" w:rsidRDefault="00D85829">
            <w:r>
              <w:t>575.079,32</w:t>
            </w:r>
          </w:p>
        </w:tc>
        <w:tc>
          <w:tcPr>
            <w:tcW w:w="1535" w:type="dxa"/>
          </w:tcPr>
          <w:p w:rsidR="00FE4F87" w:rsidRDefault="00D85829">
            <w:r>
              <w:t>296.738,57</w:t>
            </w:r>
          </w:p>
        </w:tc>
        <w:tc>
          <w:tcPr>
            <w:tcW w:w="1536" w:type="dxa"/>
          </w:tcPr>
          <w:p w:rsidR="00FE4F87" w:rsidRDefault="00AA2D0D">
            <w:r>
              <w:t>%106,61</w:t>
            </w:r>
          </w:p>
        </w:tc>
        <w:tc>
          <w:tcPr>
            <w:tcW w:w="1536" w:type="dxa"/>
          </w:tcPr>
          <w:p w:rsidR="00FE4F87" w:rsidRDefault="00FE4F87"/>
        </w:tc>
      </w:tr>
      <w:tr w:rsidR="00FE4F87" w:rsidTr="002F1F5E">
        <w:trPr>
          <w:jc w:val="center"/>
        </w:trPr>
        <w:tc>
          <w:tcPr>
            <w:tcW w:w="1535" w:type="dxa"/>
          </w:tcPr>
          <w:p w:rsidR="00FE4F87" w:rsidRDefault="00394243">
            <w:r>
              <w:t>Haziran</w:t>
            </w:r>
          </w:p>
        </w:tc>
        <w:tc>
          <w:tcPr>
            <w:tcW w:w="1535" w:type="dxa"/>
          </w:tcPr>
          <w:p w:rsidR="00FE4F87" w:rsidRDefault="00394243">
            <w:r>
              <w:t>434.975,44</w:t>
            </w:r>
          </w:p>
        </w:tc>
        <w:tc>
          <w:tcPr>
            <w:tcW w:w="1535" w:type="dxa"/>
          </w:tcPr>
          <w:p w:rsidR="00FE4F87" w:rsidRDefault="00D85829">
            <w:r>
              <w:t>489.637,62</w:t>
            </w:r>
          </w:p>
        </w:tc>
        <w:tc>
          <w:tcPr>
            <w:tcW w:w="1535" w:type="dxa"/>
          </w:tcPr>
          <w:p w:rsidR="00FE4F87" w:rsidRDefault="00D85829">
            <w:r>
              <w:t>54.662,18</w:t>
            </w:r>
          </w:p>
        </w:tc>
        <w:tc>
          <w:tcPr>
            <w:tcW w:w="1536" w:type="dxa"/>
          </w:tcPr>
          <w:p w:rsidR="00FE4F87" w:rsidRDefault="00AA2D0D">
            <w:r>
              <w:t>%12,57</w:t>
            </w:r>
          </w:p>
        </w:tc>
        <w:tc>
          <w:tcPr>
            <w:tcW w:w="1536" w:type="dxa"/>
          </w:tcPr>
          <w:p w:rsidR="00FE4F87" w:rsidRDefault="00FE4F87"/>
        </w:tc>
      </w:tr>
      <w:tr w:rsidR="00FE4F87" w:rsidTr="002F1F5E">
        <w:trPr>
          <w:jc w:val="center"/>
        </w:trPr>
        <w:tc>
          <w:tcPr>
            <w:tcW w:w="1535" w:type="dxa"/>
          </w:tcPr>
          <w:p w:rsidR="00FE4F87" w:rsidRDefault="00394243">
            <w:r>
              <w:t>TOPLAM</w:t>
            </w:r>
          </w:p>
        </w:tc>
        <w:tc>
          <w:tcPr>
            <w:tcW w:w="1535" w:type="dxa"/>
          </w:tcPr>
          <w:p w:rsidR="00FE4F87" w:rsidRDefault="00394243">
            <w:r>
              <w:t>1.717.167,32</w:t>
            </w:r>
          </w:p>
        </w:tc>
        <w:tc>
          <w:tcPr>
            <w:tcW w:w="1535" w:type="dxa"/>
          </w:tcPr>
          <w:p w:rsidR="00FE4F87" w:rsidRDefault="00D85829">
            <w:r>
              <w:t>3.144.833,95</w:t>
            </w:r>
          </w:p>
        </w:tc>
        <w:tc>
          <w:tcPr>
            <w:tcW w:w="1535" w:type="dxa"/>
          </w:tcPr>
          <w:p w:rsidR="00FE4F87" w:rsidRDefault="00D85829">
            <w:r>
              <w:t>1.427.666,63</w:t>
            </w:r>
          </w:p>
        </w:tc>
        <w:tc>
          <w:tcPr>
            <w:tcW w:w="1536" w:type="dxa"/>
          </w:tcPr>
          <w:p w:rsidR="00FE4F87" w:rsidRDefault="00AA2D0D">
            <w:r>
              <w:t>%83,14</w:t>
            </w:r>
          </w:p>
        </w:tc>
        <w:tc>
          <w:tcPr>
            <w:tcW w:w="1536" w:type="dxa"/>
          </w:tcPr>
          <w:p w:rsidR="00FE4F87" w:rsidRDefault="00FE4F87"/>
        </w:tc>
      </w:tr>
    </w:tbl>
    <w:p w:rsidR="006552D4" w:rsidRDefault="006552D4"/>
    <w:p w:rsidR="0053658E" w:rsidRDefault="0053658E"/>
    <w:p w:rsidR="0053658E" w:rsidRDefault="00FE49A4" w:rsidP="002F1F5E">
      <w:pPr>
        <w:jc w:val="center"/>
      </w:pPr>
      <w:r>
        <w:rPr>
          <w:noProof/>
          <w:lang w:eastAsia="tr-TR"/>
        </w:rPr>
        <w:drawing>
          <wp:inline distT="0" distB="0" distL="0" distR="0">
            <wp:extent cx="5486400" cy="3200400"/>
            <wp:effectExtent l="19050" t="0" r="1905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658E" w:rsidRDefault="0053658E"/>
    <w:p w:rsidR="0053658E" w:rsidRDefault="0053658E"/>
    <w:p w:rsidR="0053658E" w:rsidRDefault="0053658E"/>
    <w:p w:rsidR="002F1F5E" w:rsidRDefault="002F1F5E"/>
    <w:p w:rsidR="002F1F5E" w:rsidRDefault="002F1F5E"/>
    <w:p w:rsidR="002F1F5E" w:rsidRDefault="002F1F5E"/>
    <w:p w:rsidR="002F1F5E" w:rsidRDefault="002F1F5E"/>
    <w:p w:rsidR="00FE49A4" w:rsidRDefault="00FE49A4"/>
    <w:p w:rsidR="006552D4" w:rsidRDefault="007603D8">
      <w:r>
        <w:t>04- FAİZ GİDERLERİ</w:t>
      </w:r>
    </w:p>
    <w:p w:rsidR="00574248" w:rsidRDefault="007603D8" w:rsidP="00574248">
      <w:r>
        <w:t>Faiz Gideri için 2019 yılında toplam 900.000,00 TL ödenek ayrılmıştır.</w:t>
      </w:r>
      <w:r w:rsidR="0053658E">
        <w:t>2018 dönemi için 430.880,44 TL ola</w:t>
      </w:r>
      <w:r w:rsidR="00574248">
        <w:t xml:space="preserve">n faiz giderleri 2019 Ocak- Haziran Döneminde </w:t>
      </w:r>
    </w:p>
    <w:p w:rsidR="00574248" w:rsidRDefault="00574248"/>
    <w:tbl>
      <w:tblPr>
        <w:tblStyle w:val="TabloKlavuzu"/>
        <w:tblW w:w="0" w:type="auto"/>
        <w:tblLook w:val="04A0"/>
      </w:tblPr>
      <w:tblGrid>
        <w:gridCol w:w="1842"/>
        <w:gridCol w:w="1842"/>
        <w:gridCol w:w="1843"/>
        <w:gridCol w:w="1843"/>
        <w:gridCol w:w="1843"/>
      </w:tblGrid>
      <w:tr w:rsidR="00574248" w:rsidTr="00835236">
        <w:tc>
          <w:tcPr>
            <w:tcW w:w="9213" w:type="dxa"/>
            <w:gridSpan w:val="5"/>
          </w:tcPr>
          <w:p w:rsidR="00574248" w:rsidRDefault="00574248" w:rsidP="00835236">
            <w:r>
              <w:t>Çizelge 6. 2018-2019 Faiz Giderleri Gerçekleşmeleri Mukayese Çizelgesi</w:t>
            </w:r>
          </w:p>
        </w:tc>
      </w:tr>
      <w:tr w:rsidR="00574248" w:rsidTr="00835236">
        <w:tc>
          <w:tcPr>
            <w:tcW w:w="1842" w:type="dxa"/>
          </w:tcPr>
          <w:p w:rsidR="00574248" w:rsidRDefault="00574248" w:rsidP="00835236"/>
          <w:p w:rsidR="00574248" w:rsidRDefault="00574248" w:rsidP="00835236">
            <w:r>
              <w:t>Aylar</w:t>
            </w:r>
          </w:p>
          <w:p w:rsidR="00574248" w:rsidRDefault="00574248" w:rsidP="00835236"/>
        </w:tc>
        <w:tc>
          <w:tcPr>
            <w:tcW w:w="1842" w:type="dxa"/>
          </w:tcPr>
          <w:p w:rsidR="00574248" w:rsidRDefault="00574248" w:rsidP="00835236">
            <w:r>
              <w:t>2018</w:t>
            </w:r>
          </w:p>
        </w:tc>
        <w:tc>
          <w:tcPr>
            <w:tcW w:w="1843" w:type="dxa"/>
          </w:tcPr>
          <w:p w:rsidR="00574248" w:rsidRDefault="00574248" w:rsidP="00835236">
            <w:r>
              <w:t>2019</w:t>
            </w:r>
          </w:p>
        </w:tc>
        <w:tc>
          <w:tcPr>
            <w:tcW w:w="1843" w:type="dxa"/>
          </w:tcPr>
          <w:p w:rsidR="00574248" w:rsidRDefault="00574248" w:rsidP="00835236">
            <w:r>
              <w:t>Değişim Tutarı</w:t>
            </w:r>
          </w:p>
          <w:p w:rsidR="00574248" w:rsidRDefault="00574248" w:rsidP="00835236">
            <w:r>
              <w:t>(TL)</w:t>
            </w:r>
          </w:p>
        </w:tc>
        <w:tc>
          <w:tcPr>
            <w:tcW w:w="1843" w:type="dxa"/>
          </w:tcPr>
          <w:p w:rsidR="00574248" w:rsidRDefault="00574248" w:rsidP="00835236">
            <w:r>
              <w:t>Değişim Oranı</w:t>
            </w:r>
          </w:p>
          <w:p w:rsidR="00574248" w:rsidRDefault="00574248" w:rsidP="00835236">
            <w:r>
              <w:t>(%)</w:t>
            </w:r>
          </w:p>
        </w:tc>
      </w:tr>
      <w:tr w:rsidR="00574248" w:rsidTr="00835236">
        <w:tc>
          <w:tcPr>
            <w:tcW w:w="1842" w:type="dxa"/>
          </w:tcPr>
          <w:p w:rsidR="00574248" w:rsidRDefault="00574248" w:rsidP="00574248">
            <w:r>
              <w:t>Ocak</w:t>
            </w:r>
          </w:p>
        </w:tc>
        <w:tc>
          <w:tcPr>
            <w:tcW w:w="1842" w:type="dxa"/>
          </w:tcPr>
          <w:p w:rsidR="00574248" w:rsidRDefault="00574248" w:rsidP="00835236">
            <w:r>
              <w:t>74.589,89</w:t>
            </w:r>
          </w:p>
        </w:tc>
        <w:tc>
          <w:tcPr>
            <w:tcW w:w="1843" w:type="dxa"/>
          </w:tcPr>
          <w:p w:rsidR="00574248" w:rsidRDefault="006959DA" w:rsidP="00835236">
            <w:r>
              <w:t>90.324,15</w:t>
            </w:r>
          </w:p>
        </w:tc>
        <w:tc>
          <w:tcPr>
            <w:tcW w:w="1843" w:type="dxa"/>
          </w:tcPr>
          <w:p w:rsidR="00574248" w:rsidRDefault="00814799" w:rsidP="00835236">
            <w:r>
              <w:t>15.734,26</w:t>
            </w:r>
          </w:p>
        </w:tc>
        <w:tc>
          <w:tcPr>
            <w:tcW w:w="1843" w:type="dxa"/>
          </w:tcPr>
          <w:p w:rsidR="00574248" w:rsidRDefault="00E21882" w:rsidP="00835236">
            <w:r>
              <w:t>%21</w:t>
            </w:r>
          </w:p>
        </w:tc>
      </w:tr>
      <w:tr w:rsidR="00574248" w:rsidTr="00835236">
        <w:tc>
          <w:tcPr>
            <w:tcW w:w="1842" w:type="dxa"/>
          </w:tcPr>
          <w:p w:rsidR="00574248" w:rsidRDefault="00574248" w:rsidP="00835236">
            <w:r>
              <w:t>Şubat</w:t>
            </w:r>
          </w:p>
        </w:tc>
        <w:tc>
          <w:tcPr>
            <w:tcW w:w="1842" w:type="dxa"/>
          </w:tcPr>
          <w:p w:rsidR="00574248" w:rsidRDefault="00574248" w:rsidP="00835236">
            <w:r>
              <w:t>72.472,97</w:t>
            </w:r>
          </w:p>
        </w:tc>
        <w:tc>
          <w:tcPr>
            <w:tcW w:w="1843" w:type="dxa"/>
          </w:tcPr>
          <w:p w:rsidR="00574248" w:rsidRDefault="006959DA" w:rsidP="00835236">
            <w:r>
              <w:t>89.033,28</w:t>
            </w:r>
          </w:p>
        </w:tc>
        <w:tc>
          <w:tcPr>
            <w:tcW w:w="1843" w:type="dxa"/>
          </w:tcPr>
          <w:p w:rsidR="00574248" w:rsidRDefault="00814799" w:rsidP="00835236">
            <w:r>
              <w:t>16.560,31</w:t>
            </w:r>
          </w:p>
        </w:tc>
        <w:tc>
          <w:tcPr>
            <w:tcW w:w="1843" w:type="dxa"/>
          </w:tcPr>
          <w:p w:rsidR="00574248" w:rsidRDefault="00E21882" w:rsidP="00835236">
            <w:r>
              <w:t>%22,85</w:t>
            </w:r>
          </w:p>
        </w:tc>
      </w:tr>
      <w:tr w:rsidR="00574248" w:rsidTr="00835236">
        <w:tc>
          <w:tcPr>
            <w:tcW w:w="1842" w:type="dxa"/>
          </w:tcPr>
          <w:p w:rsidR="00574248" w:rsidRDefault="00574248" w:rsidP="00835236">
            <w:r>
              <w:t>Mart</w:t>
            </w:r>
          </w:p>
        </w:tc>
        <w:tc>
          <w:tcPr>
            <w:tcW w:w="1842" w:type="dxa"/>
          </w:tcPr>
          <w:p w:rsidR="00574248" w:rsidRDefault="00574248" w:rsidP="00835236">
            <w:r>
              <w:t>76.137,77</w:t>
            </w:r>
          </w:p>
        </w:tc>
        <w:tc>
          <w:tcPr>
            <w:tcW w:w="1843" w:type="dxa"/>
          </w:tcPr>
          <w:p w:rsidR="00574248" w:rsidRDefault="006959DA" w:rsidP="00835236">
            <w:r>
              <w:t>91.414,97</w:t>
            </w:r>
          </w:p>
        </w:tc>
        <w:tc>
          <w:tcPr>
            <w:tcW w:w="1843" w:type="dxa"/>
          </w:tcPr>
          <w:p w:rsidR="00574248" w:rsidRDefault="00814799" w:rsidP="00835236">
            <w:r>
              <w:t>15.277,20</w:t>
            </w:r>
          </w:p>
        </w:tc>
        <w:tc>
          <w:tcPr>
            <w:tcW w:w="1843" w:type="dxa"/>
          </w:tcPr>
          <w:p w:rsidR="00574248" w:rsidRDefault="00E21882" w:rsidP="00835236">
            <w:r>
              <w:t>%20</w:t>
            </w:r>
          </w:p>
        </w:tc>
      </w:tr>
      <w:tr w:rsidR="00574248" w:rsidTr="00835236">
        <w:tc>
          <w:tcPr>
            <w:tcW w:w="1842" w:type="dxa"/>
          </w:tcPr>
          <w:p w:rsidR="00574248" w:rsidRDefault="00574248" w:rsidP="00835236">
            <w:r>
              <w:t>Nisan</w:t>
            </w:r>
          </w:p>
        </w:tc>
        <w:tc>
          <w:tcPr>
            <w:tcW w:w="1842" w:type="dxa"/>
          </w:tcPr>
          <w:p w:rsidR="00574248" w:rsidRDefault="00574248" w:rsidP="00835236">
            <w:r>
              <w:t>73.386,50</w:t>
            </w:r>
          </w:p>
        </w:tc>
        <w:tc>
          <w:tcPr>
            <w:tcW w:w="1843" w:type="dxa"/>
          </w:tcPr>
          <w:p w:rsidR="00574248" w:rsidRDefault="006959DA" w:rsidP="00835236">
            <w:r>
              <w:t>97.220,96</w:t>
            </w:r>
          </w:p>
        </w:tc>
        <w:tc>
          <w:tcPr>
            <w:tcW w:w="1843" w:type="dxa"/>
          </w:tcPr>
          <w:p w:rsidR="00574248" w:rsidRDefault="00814799" w:rsidP="00835236">
            <w:r>
              <w:t>23.834,46</w:t>
            </w:r>
          </w:p>
        </w:tc>
        <w:tc>
          <w:tcPr>
            <w:tcW w:w="1843" w:type="dxa"/>
          </w:tcPr>
          <w:p w:rsidR="00574248" w:rsidRDefault="00E21882" w:rsidP="00835236">
            <w:r>
              <w:t>%32,48</w:t>
            </w:r>
          </w:p>
        </w:tc>
      </w:tr>
      <w:tr w:rsidR="00574248" w:rsidTr="00835236">
        <w:tc>
          <w:tcPr>
            <w:tcW w:w="1842" w:type="dxa"/>
          </w:tcPr>
          <w:p w:rsidR="00574248" w:rsidRDefault="00574248" w:rsidP="00835236">
            <w:r>
              <w:t>Mayıs</w:t>
            </w:r>
          </w:p>
        </w:tc>
        <w:tc>
          <w:tcPr>
            <w:tcW w:w="1842" w:type="dxa"/>
          </w:tcPr>
          <w:p w:rsidR="00574248" w:rsidRDefault="00574248" w:rsidP="00835236">
            <w:r>
              <w:t>76.356,70</w:t>
            </w:r>
          </w:p>
        </w:tc>
        <w:tc>
          <w:tcPr>
            <w:tcW w:w="1843" w:type="dxa"/>
          </w:tcPr>
          <w:p w:rsidR="00574248" w:rsidRDefault="006959DA" w:rsidP="00835236">
            <w:r>
              <w:t>98.888,01</w:t>
            </w:r>
          </w:p>
        </w:tc>
        <w:tc>
          <w:tcPr>
            <w:tcW w:w="1843" w:type="dxa"/>
          </w:tcPr>
          <w:p w:rsidR="00574248" w:rsidRDefault="00814799" w:rsidP="00835236">
            <w:r>
              <w:t>22.531,31</w:t>
            </w:r>
          </w:p>
        </w:tc>
        <w:tc>
          <w:tcPr>
            <w:tcW w:w="1843" w:type="dxa"/>
          </w:tcPr>
          <w:p w:rsidR="00574248" w:rsidRDefault="00E21882" w:rsidP="00835236">
            <w:r>
              <w:t>%29,51</w:t>
            </w:r>
          </w:p>
        </w:tc>
      </w:tr>
      <w:tr w:rsidR="00574248" w:rsidTr="00835236">
        <w:tc>
          <w:tcPr>
            <w:tcW w:w="1842" w:type="dxa"/>
          </w:tcPr>
          <w:p w:rsidR="00574248" w:rsidRDefault="00574248" w:rsidP="00835236">
            <w:r>
              <w:t>Haziran</w:t>
            </w:r>
          </w:p>
        </w:tc>
        <w:tc>
          <w:tcPr>
            <w:tcW w:w="1842" w:type="dxa"/>
          </w:tcPr>
          <w:p w:rsidR="00574248" w:rsidRDefault="00574248" w:rsidP="00835236">
            <w:r>
              <w:t>57.336,61</w:t>
            </w:r>
          </w:p>
        </w:tc>
        <w:tc>
          <w:tcPr>
            <w:tcW w:w="1843" w:type="dxa"/>
          </w:tcPr>
          <w:p w:rsidR="00574248" w:rsidRDefault="006959DA" w:rsidP="00835236">
            <w:r>
              <w:t>90.429,18</w:t>
            </w:r>
          </w:p>
        </w:tc>
        <w:tc>
          <w:tcPr>
            <w:tcW w:w="1843" w:type="dxa"/>
          </w:tcPr>
          <w:p w:rsidR="00574248" w:rsidRDefault="00814799" w:rsidP="00835236">
            <w:r>
              <w:t>33.092,57</w:t>
            </w:r>
          </w:p>
        </w:tc>
        <w:tc>
          <w:tcPr>
            <w:tcW w:w="1843" w:type="dxa"/>
          </w:tcPr>
          <w:p w:rsidR="00574248" w:rsidRDefault="00E21882" w:rsidP="00835236">
            <w:r>
              <w:t>%57,72</w:t>
            </w:r>
          </w:p>
        </w:tc>
      </w:tr>
      <w:tr w:rsidR="00574248" w:rsidTr="00835236">
        <w:tc>
          <w:tcPr>
            <w:tcW w:w="1842" w:type="dxa"/>
          </w:tcPr>
          <w:p w:rsidR="00574248" w:rsidRDefault="00574248" w:rsidP="00835236">
            <w:r>
              <w:t>TOPLAM</w:t>
            </w:r>
          </w:p>
        </w:tc>
        <w:tc>
          <w:tcPr>
            <w:tcW w:w="1842" w:type="dxa"/>
          </w:tcPr>
          <w:p w:rsidR="00574248" w:rsidRDefault="00574248" w:rsidP="00835236">
            <w:r>
              <w:t>430.880,44</w:t>
            </w:r>
          </w:p>
        </w:tc>
        <w:tc>
          <w:tcPr>
            <w:tcW w:w="1843" w:type="dxa"/>
          </w:tcPr>
          <w:p w:rsidR="00574248" w:rsidRDefault="006959DA" w:rsidP="00835236">
            <w:r>
              <w:t>557.310,55</w:t>
            </w:r>
          </w:p>
        </w:tc>
        <w:tc>
          <w:tcPr>
            <w:tcW w:w="1843" w:type="dxa"/>
          </w:tcPr>
          <w:p w:rsidR="00574248" w:rsidRDefault="00814799" w:rsidP="00835236">
            <w:r>
              <w:t>127.030,11</w:t>
            </w:r>
          </w:p>
        </w:tc>
        <w:tc>
          <w:tcPr>
            <w:tcW w:w="1843" w:type="dxa"/>
          </w:tcPr>
          <w:p w:rsidR="00574248" w:rsidRDefault="00E21882" w:rsidP="00835236">
            <w:r>
              <w:t>%29,48</w:t>
            </w:r>
          </w:p>
        </w:tc>
      </w:tr>
    </w:tbl>
    <w:p w:rsidR="007603D8" w:rsidRDefault="007603D8" w:rsidP="00574248"/>
    <w:p w:rsidR="004D7D3F" w:rsidRDefault="00192C77" w:rsidP="00574248">
      <w:r>
        <w:rPr>
          <w:noProof/>
          <w:lang w:eastAsia="tr-TR"/>
        </w:rPr>
        <w:drawing>
          <wp:inline distT="0" distB="0" distL="0" distR="0">
            <wp:extent cx="5486400" cy="3200400"/>
            <wp:effectExtent l="19050" t="0" r="1905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7D3F" w:rsidRDefault="004D7D3F" w:rsidP="00574248"/>
    <w:p w:rsidR="00192C77" w:rsidRDefault="00192C77" w:rsidP="00574248"/>
    <w:p w:rsidR="00192C77" w:rsidRDefault="00192C77" w:rsidP="00574248"/>
    <w:p w:rsidR="00192C77" w:rsidRDefault="00192C77" w:rsidP="00574248"/>
    <w:p w:rsidR="00192C77" w:rsidRDefault="00192C77" w:rsidP="00574248"/>
    <w:p w:rsidR="00192C77" w:rsidRDefault="00192C77" w:rsidP="00574248"/>
    <w:p w:rsidR="00192C77" w:rsidRDefault="00192C77" w:rsidP="00574248"/>
    <w:p w:rsidR="002F1F5E" w:rsidRDefault="002F1F5E" w:rsidP="00574248"/>
    <w:p w:rsidR="004D7D3F" w:rsidRDefault="004D7D3F" w:rsidP="00574248">
      <w:r>
        <w:t>05-CARİ TRANSFERLER</w:t>
      </w:r>
    </w:p>
    <w:p w:rsidR="000005D0" w:rsidRDefault="004D7D3F" w:rsidP="00574248">
      <w:r>
        <w:t xml:space="preserve">     Cari Transfer harcamaları için 2019 yılında 264.397.00 TL ödenek ayrılmıştır.2018 yılı O</w:t>
      </w:r>
      <w:r w:rsidR="005328F6">
        <w:t>cak-Haziran döneminde 92.051.95 TL olmuştur.</w:t>
      </w:r>
    </w:p>
    <w:p w:rsidR="000005D0" w:rsidRDefault="000005D0" w:rsidP="00574248"/>
    <w:tbl>
      <w:tblPr>
        <w:tblStyle w:val="TabloKlavuzu"/>
        <w:tblW w:w="0" w:type="auto"/>
        <w:jc w:val="center"/>
        <w:tblLook w:val="04A0"/>
      </w:tblPr>
      <w:tblGrid>
        <w:gridCol w:w="1842"/>
        <w:gridCol w:w="1842"/>
        <w:gridCol w:w="1842"/>
        <w:gridCol w:w="1843"/>
        <w:gridCol w:w="1843"/>
      </w:tblGrid>
      <w:tr w:rsidR="000005D0" w:rsidTr="002F1F5E">
        <w:trPr>
          <w:jc w:val="center"/>
        </w:trPr>
        <w:tc>
          <w:tcPr>
            <w:tcW w:w="9212" w:type="dxa"/>
            <w:gridSpan w:val="5"/>
          </w:tcPr>
          <w:p w:rsidR="000005D0" w:rsidRDefault="000005D0" w:rsidP="00574248">
            <w:r>
              <w:t>Çizelge 6. 2018-2019 Cari Transferler Gerçekleşmeleri Mukayese Çizelgesi</w:t>
            </w:r>
          </w:p>
        </w:tc>
      </w:tr>
      <w:tr w:rsidR="000005D0" w:rsidTr="002F1F5E">
        <w:trPr>
          <w:jc w:val="center"/>
        </w:trPr>
        <w:tc>
          <w:tcPr>
            <w:tcW w:w="1842" w:type="dxa"/>
          </w:tcPr>
          <w:p w:rsidR="000005D0" w:rsidRDefault="000005D0" w:rsidP="00574248">
            <w:r>
              <w:t>Aylar</w:t>
            </w:r>
          </w:p>
          <w:p w:rsidR="000005D0" w:rsidRDefault="000005D0" w:rsidP="00574248"/>
        </w:tc>
        <w:tc>
          <w:tcPr>
            <w:tcW w:w="1842" w:type="dxa"/>
          </w:tcPr>
          <w:p w:rsidR="000005D0" w:rsidRDefault="000005D0" w:rsidP="00574248">
            <w:r>
              <w:t>2018</w:t>
            </w:r>
          </w:p>
        </w:tc>
        <w:tc>
          <w:tcPr>
            <w:tcW w:w="1842" w:type="dxa"/>
          </w:tcPr>
          <w:p w:rsidR="000005D0" w:rsidRDefault="000005D0" w:rsidP="00574248">
            <w:r>
              <w:t>2019</w:t>
            </w:r>
          </w:p>
        </w:tc>
        <w:tc>
          <w:tcPr>
            <w:tcW w:w="1843" w:type="dxa"/>
          </w:tcPr>
          <w:p w:rsidR="000005D0" w:rsidRDefault="000005D0" w:rsidP="00574248">
            <w:r>
              <w:t>Değişim Tutarı</w:t>
            </w:r>
          </w:p>
          <w:p w:rsidR="000005D0" w:rsidRDefault="000005D0" w:rsidP="00574248">
            <w:r>
              <w:t>TL</w:t>
            </w:r>
          </w:p>
        </w:tc>
        <w:tc>
          <w:tcPr>
            <w:tcW w:w="1843" w:type="dxa"/>
          </w:tcPr>
          <w:p w:rsidR="000005D0" w:rsidRDefault="000005D0" w:rsidP="00574248">
            <w:r>
              <w:t>Değişim Oranı</w:t>
            </w:r>
          </w:p>
          <w:p w:rsidR="000005D0" w:rsidRDefault="000005D0" w:rsidP="00574248">
            <w:r>
              <w:t>%</w:t>
            </w:r>
          </w:p>
        </w:tc>
      </w:tr>
      <w:tr w:rsidR="000005D0" w:rsidTr="002F1F5E">
        <w:trPr>
          <w:jc w:val="center"/>
        </w:trPr>
        <w:tc>
          <w:tcPr>
            <w:tcW w:w="1842" w:type="dxa"/>
          </w:tcPr>
          <w:p w:rsidR="000005D0" w:rsidRDefault="000005D0" w:rsidP="00574248">
            <w:r>
              <w:t>Ocak</w:t>
            </w:r>
          </w:p>
        </w:tc>
        <w:tc>
          <w:tcPr>
            <w:tcW w:w="1842" w:type="dxa"/>
          </w:tcPr>
          <w:p w:rsidR="000005D0" w:rsidRDefault="009A6D16" w:rsidP="00574248">
            <w:r>
              <w:t>----</w:t>
            </w:r>
          </w:p>
        </w:tc>
        <w:tc>
          <w:tcPr>
            <w:tcW w:w="1842" w:type="dxa"/>
          </w:tcPr>
          <w:p w:rsidR="000005D0" w:rsidRDefault="00672DAD" w:rsidP="00574248">
            <w:r>
              <w:t>12.436,80</w:t>
            </w:r>
          </w:p>
        </w:tc>
        <w:tc>
          <w:tcPr>
            <w:tcW w:w="1843" w:type="dxa"/>
          </w:tcPr>
          <w:p w:rsidR="000005D0" w:rsidRDefault="004154AC" w:rsidP="00574248">
            <w:r>
              <w:t>12.436,80</w:t>
            </w:r>
          </w:p>
        </w:tc>
        <w:tc>
          <w:tcPr>
            <w:tcW w:w="1843" w:type="dxa"/>
          </w:tcPr>
          <w:p w:rsidR="000005D0" w:rsidRDefault="009A0C63" w:rsidP="00574248">
            <w:r>
              <w:t>%100</w:t>
            </w:r>
          </w:p>
        </w:tc>
      </w:tr>
      <w:tr w:rsidR="000005D0" w:rsidTr="002F1F5E">
        <w:trPr>
          <w:jc w:val="center"/>
        </w:trPr>
        <w:tc>
          <w:tcPr>
            <w:tcW w:w="1842" w:type="dxa"/>
          </w:tcPr>
          <w:p w:rsidR="000005D0" w:rsidRDefault="000005D0" w:rsidP="00574248">
            <w:r>
              <w:t>Şubat</w:t>
            </w:r>
          </w:p>
        </w:tc>
        <w:tc>
          <w:tcPr>
            <w:tcW w:w="1842" w:type="dxa"/>
          </w:tcPr>
          <w:p w:rsidR="000005D0" w:rsidRDefault="009A6D16" w:rsidP="00574248">
            <w:r>
              <w:t>26.707,77</w:t>
            </w:r>
          </w:p>
        </w:tc>
        <w:tc>
          <w:tcPr>
            <w:tcW w:w="1842" w:type="dxa"/>
          </w:tcPr>
          <w:p w:rsidR="000005D0" w:rsidRDefault="00672DAD" w:rsidP="00574248">
            <w:r>
              <w:t>18.238,46</w:t>
            </w:r>
          </w:p>
        </w:tc>
        <w:tc>
          <w:tcPr>
            <w:tcW w:w="1843" w:type="dxa"/>
          </w:tcPr>
          <w:p w:rsidR="000005D0" w:rsidRDefault="004154AC" w:rsidP="00574248">
            <w:r>
              <w:t>8.469.31</w:t>
            </w:r>
          </w:p>
        </w:tc>
        <w:tc>
          <w:tcPr>
            <w:tcW w:w="1843" w:type="dxa"/>
          </w:tcPr>
          <w:p w:rsidR="000005D0" w:rsidRDefault="009A0C63" w:rsidP="00574248">
            <w:r>
              <w:t>%-31,71</w:t>
            </w:r>
          </w:p>
        </w:tc>
      </w:tr>
      <w:tr w:rsidR="000005D0" w:rsidTr="002F1F5E">
        <w:trPr>
          <w:jc w:val="center"/>
        </w:trPr>
        <w:tc>
          <w:tcPr>
            <w:tcW w:w="1842" w:type="dxa"/>
          </w:tcPr>
          <w:p w:rsidR="000005D0" w:rsidRDefault="000005D0" w:rsidP="00574248">
            <w:r>
              <w:t>Mart</w:t>
            </w:r>
          </w:p>
        </w:tc>
        <w:tc>
          <w:tcPr>
            <w:tcW w:w="1842" w:type="dxa"/>
          </w:tcPr>
          <w:p w:rsidR="000005D0" w:rsidRDefault="009A6D16" w:rsidP="00574248">
            <w:r>
              <w:t>14.217,66</w:t>
            </w:r>
          </w:p>
        </w:tc>
        <w:tc>
          <w:tcPr>
            <w:tcW w:w="1842" w:type="dxa"/>
          </w:tcPr>
          <w:p w:rsidR="000005D0" w:rsidRDefault="004154AC" w:rsidP="00574248">
            <w:r>
              <w:t>11.742,14</w:t>
            </w:r>
          </w:p>
        </w:tc>
        <w:tc>
          <w:tcPr>
            <w:tcW w:w="1843" w:type="dxa"/>
          </w:tcPr>
          <w:p w:rsidR="000005D0" w:rsidRDefault="004154AC" w:rsidP="00574248">
            <w:r>
              <w:t>2.475,52</w:t>
            </w:r>
          </w:p>
        </w:tc>
        <w:tc>
          <w:tcPr>
            <w:tcW w:w="1843" w:type="dxa"/>
          </w:tcPr>
          <w:p w:rsidR="000005D0" w:rsidRDefault="009A0C63" w:rsidP="00574248">
            <w:r>
              <w:t>%-17,41</w:t>
            </w:r>
          </w:p>
        </w:tc>
      </w:tr>
      <w:tr w:rsidR="000005D0" w:rsidTr="002F1F5E">
        <w:trPr>
          <w:jc w:val="center"/>
        </w:trPr>
        <w:tc>
          <w:tcPr>
            <w:tcW w:w="1842" w:type="dxa"/>
          </w:tcPr>
          <w:p w:rsidR="000005D0" w:rsidRDefault="000005D0" w:rsidP="00574248">
            <w:r>
              <w:t>Nisan</w:t>
            </w:r>
          </w:p>
        </w:tc>
        <w:tc>
          <w:tcPr>
            <w:tcW w:w="1842" w:type="dxa"/>
          </w:tcPr>
          <w:p w:rsidR="000005D0" w:rsidRDefault="009A6D16" w:rsidP="00574248">
            <w:r>
              <w:t>32.920,84</w:t>
            </w:r>
          </w:p>
        </w:tc>
        <w:tc>
          <w:tcPr>
            <w:tcW w:w="1842" w:type="dxa"/>
          </w:tcPr>
          <w:p w:rsidR="000005D0" w:rsidRDefault="004154AC" w:rsidP="00574248">
            <w:r>
              <w:t>35.766,02</w:t>
            </w:r>
          </w:p>
        </w:tc>
        <w:tc>
          <w:tcPr>
            <w:tcW w:w="1843" w:type="dxa"/>
          </w:tcPr>
          <w:p w:rsidR="000005D0" w:rsidRDefault="004154AC" w:rsidP="00574248">
            <w:r>
              <w:t>2.845,18</w:t>
            </w:r>
          </w:p>
        </w:tc>
        <w:tc>
          <w:tcPr>
            <w:tcW w:w="1843" w:type="dxa"/>
          </w:tcPr>
          <w:p w:rsidR="000005D0" w:rsidRDefault="009A0C63" w:rsidP="00574248">
            <w:r>
              <w:t>%8,64</w:t>
            </w:r>
          </w:p>
        </w:tc>
      </w:tr>
      <w:tr w:rsidR="000005D0" w:rsidTr="002F1F5E">
        <w:trPr>
          <w:jc w:val="center"/>
        </w:trPr>
        <w:tc>
          <w:tcPr>
            <w:tcW w:w="1842" w:type="dxa"/>
          </w:tcPr>
          <w:p w:rsidR="000005D0" w:rsidRDefault="000005D0" w:rsidP="00574248">
            <w:r>
              <w:t>Mayıs</w:t>
            </w:r>
          </w:p>
        </w:tc>
        <w:tc>
          <w:tcPr>
            <w:tcW w:w="1842" w:type="dxa"/>
          </w:tcPr>
          <w:p w:rsidR="000005D0" w:rsidRDefault="009A6D16" w:rsidP="00574248">
            <w:r>
              <w:t>15.353,97</w:t>
            </w:r>
          </w:p>
        </w:tc>
        <w:tc>
          <w:tcPr>
            <w:tcW w:w="1842" w:type="dxa"/>
          </w:tcPr>
          <w:p w:rsidR="000005D0" w:rsidRDefault="004154AC" w:rsidP="00574248">
            <w:r>
              <w:t>10.249,92</w:t>
            </w:r>
          </w:p>
        </w:tc>
        <w:tc>
          <w:tcPr>
            <w:tcW w:w="1843" w:type="dxa"/>
          </w:tcPr>
          <w:p w:rsidR="000005D0" w:rsidRDefault="004154AC" w:rsidP="00574248">
            <w:r>
              <w:t>5.104,05</w:t>
            </w:r>
          </w:p>
        </w:tc>
        <w:tc>
          <w:tcPr>
            <w:tcW w:w="1843" w:type="dxa"/>
          </w:tcPr>
          <w:p w:rsidR="000005D0" w:rsidRDefault="009A0C63" w:rsidP="00574248">
            <w:r>
              <w:t>%-33,24</w:t>
            </w:r>
          </w:p>
        </w:tc>
      </w:tr>
      <w:tr w:rsidR="000005D0" w:rsidTr="002F1F5E">
        <w:trPr>
          <w:jc w:val="center"/>
        </w:trPr>
        <w:tc>
          <w:tcPr>
            <w:tcW w:w="1842" w:type="dxa"/>
          </w:tcPr>
          <w:p w:rsidR="000005D0" w:rsidRDefault="000005D0" w:rsidP="00574248">
            <w:r>
              <w:t>Haziran</w:t>
            </w:r>
          </w:p>
        </w:tc>
        <w:tc>
          <w:tcPr>
            <w:tcW w:w="1842" w:type="dxa"/>
          </w:tcPr>
          <w:p w:rsidR="000005D0" w:rsidRDefault="009A6D16" w:rsidP="00574248">
            <w:r>
              <w:t>2.851,71</w:t>
            </w:r>
          </w:p>
        </w:tc>
        <w:tc>
          <w:tcPr>
            <w:tcW w:w="1842" w:type="dxa"/>
          </w:tcPr>
          <w:p w:rsidR="000005D0" w:rsidRDefault="004154AC" w:rsidP="00574248">
            <w:r>
              <w:t>10.511,59</w:t>
            </w:r>
          </w:p>
        </w:tc>
        <w:tc>
          <w:tcPr>
            <w:tcW w:w="1843" w:type="dxa"/>
          </w:tcPr>
          <w:p w:rsidR="000005D0" w:rsidRDefault="004154AC" w:rsidP="00574248">
            <w:r>
              <w:t>7.659,88</w:t>
            </w:r>
          </w:p>
        </w:tc>
        <w:tc>
          <w:tcPr>
            <w:tcW w:w="1843" w:type="dxa"/>
          </w:tcPr>
          <w:p w:rsidR="000005D0" w:rsidRDefault="009A0C63" w:rsidP="00574248">
            <w:r>
              <w:t>%268,61</w:t>
            </w:r>
          </w:p>
        </w:tc>
      </w:tr>
      <w:tr w:rsidR="000005D0" w:rsidTr="002F1F5E">
        <w:trPr>
          <w:jc w:val="center"/>
        </w:trPr>
        <w:tc>
          <w:tcPr>
            <w:tcW w:w="1842" w:type="dxa"/>
          </w:tcPr>
          <w:p w:rsidR="000005D0" w:rsidRDefault="000005D0" w:rsidP="00574248">
            <w:r>
              <w:t>TOPLAM</w:t>
            </w:r>
          </w:p>
        </w:tc>
        <w:tc>
          <w:tcPr>
            <w:tcW w:w="1842" w:type="dxa"/>
          </w:tcPr>
          <w:p w:rsidR="000005D0" w:rsidRDefault="009A6D16" w:rsidP="00574248">
            <w:r>
              <w:t>92.051,95</w:t>
            </w:r>
          </w:p>
        </w:tc>
        <w:tc>
          <w:tcPr>
            <w:tcW w:w="1842" w:type="dxa"/>
          </w:tcPr>
          <w:p w:rsidR="000005D0" w:rsidRDefault="004154AC" w:rsidP="00574248">
            <w:r>
              <w:t>98.944,63</w:t>
            </w:r>
          </w:p>
        </w:tc>
        <w:tc>
          <w:tcPr>
            <w:tcW w:w="1843" w:type="dxa"/>
          </w:tcPr>
          <w:p w:rsidR="000005D0" w:rsidRDefault="004154AC" w:rsidP="00574248">
            <w:r>
              <w:t>6.892,68</w:t>
            </w:r>
          </w:p>
        </w:tc>
        <w:tc>
          <w:tcPr>
            <w:tcW w:w="1843" w:type="dxa"/>
          </w:tcPr>
          <w:p w:rsidR="000005D0" w:rsidRDefault="009A0C63" w:rsidP="00574248">
            <w:r>
              <w:t>%7,49</w:t>
            </w:r>
          </w:p>
        </w:tc>
      </w:tr>
    </w:tbl>
    <w:p w:rsidR="004D7D3F" w:rsidRDefault="004D7D3F" w:rsidP="00574248">
      <w:r>
        <w:t xml:space="preserve"> </w:t>
      </w:r>
    </w:p>
    <w:p w:rsidR="004D7D3F" w:rsidRDefault="004D7D3F" w:rsidP="00574248"/>
    <w:p w:rsidR="00AA6262" w:rsidRDefault="00AA6262" w:rsidP="00574248"/>
    <w:p w:rsidR="00192C77" w:rsidRDefault="00192C77" w:rsidP="002F1F5E">
      <w:pPr>
        <w:jc w:val="center"/>
      </w:pPr>
      <w:r w:rsidRPr="00192C77">
        <w:drawing>
          <wp:inline distT="0" distB="0" distL="0" distR="0">
            <wp:extent cx="5486400" cy="3200400"/>
            <wp:effectExtent l="19050" t="0" r="19050" b="0"/>
            <wp:docPr id="7"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2C77" w:rsidRDefault="00192C77" w:rsidP="00574248"/>
    <w:p w:rsidR="00192C77" w:rsidRDefault="00192C77" w:rsidP="00574248"/>
    <w:p w:rsidR="00192C77" w:rsidRDefault="00192C77" w:rsidP="00574248"/>
    <w:p w:rsidR="002F1F5E" w:rsidRDefault="002F1F5E" w:rsidP="00574248"/>
    <w:p w:rsidR="002F1F5E" w:rsidRDefault="002F1F5E" w:rsidP="00574248"/>
    <w:p w:rsidR="00192C77" w:rsidRDefault="00192C77" w:rsidP="00574248"/>
    <w:p w:rsidR="00192C77" w:rsidRDefault="00192C77" w:rsidP="00574248"/>
    <w:p w:rsidR="00AA6262" w:rsidRDefault="00AA6262" w:rsidP="00574248">
      <w:r>
        <w:lastRenderedPageBreak/>
        <w:t>06- SERMAYE GİDERLERİ</w:t>
      </w:r>
    </w:p>
    <w:p w:rsidR="00AA6262" w:rsidRDefault="00AA6262" w:rsidP="00574248"/>
    <w:p w:rsidR="00AA6262" w:rsidRDefault="0076188C" w:rsidP="00574248">
      <w:r>
        <w:t xml:space="preserve">       </w:t>
      </w:r>
      <w:r w:rsidR="00AA6262">
        <w:t xml:space="preserve">Sermaye giderleri için 2019 </w:t>
      </w:r>
      <w:r>
        <w:t xml:space="preserve">yılı başında 12.208.821,00 TL ödenek ayrılmıştır. 2018 Ocak-Haziran </w:t>
      </w:r>
      <w:proofErr w:type="gramStart"/>
      <w:r>
        <w:t>döneminde  335</w:t>
      </w:r>
      <w:proofErr w:type="gramEnd"/>
      <w:r>
        <w:t>.502,88 TL olmuştur.</w:t>
      </w:r>
    </w:p>
    <w:tbl>
      <w:tblPr>
        <w:tblStyle w:val="TabloKlavuzu"/>
        <w:tblW w:w="0" w:type="auto"/>
        <w:jc w:val="center"/>
        <w:tblLook w:val="04A0"/>
      </w:tblPr>
      <w:tblGrid>
        <w:gridCol w:w="1842"/>
        <w:gridCol w:w="1842"/>
        <w:gridCol w:w="1842"/>
        <w:gridCol w:w="1843"/>
        <w:gridCol w:w="1843"/>
      </w:tblGrid>
      <w:tr w:rsidR="00FA7AE6" w:rsidTr="002F1F5E">
        <w:trPr>
          <w:jc w:val="center"/>
        </w:trPr>
        <w:tc>
          <w:tcPr>
            <w:tcW w:w="9212" w:type="dxa"/>
            <w:gridSpan w:val="5"/>
          </w:tcPr>
          <w:p w:rsidR="00FA7AE6" w:rsidRDefault="00FA7AE6" w:rsidP="00574248">
            <w:r>
              <w:t>Çizelge 8. 2018-2019 Sermaye Giderleri Gerçekleşmeleri Mukayese Çizelgesi</w:t>
            </w:r>
          </w:p>
        </w:tc>
      </w:tr>
      <w:tr w:rsidR="0076188C" w:rsidTr="002F1F5E">
        <w:trPr>
          <w:jc w:val="center"/>
        </w:trPr>
        <w:tc>
          <w:tcPr>
            <w:tcW w:w="1842" w:type="dxa"/>
          </w:tcPr>
          <w:p w:rsidR="0076188C" w:rsidRDefault="00FA7AE6" w:rsidP="00574248">
            <w:r>
              <w:t>Aylar</w:t>
            </w:r>
          </w:p>
          <w:p w:rsidR="0076188C" w:rsidRDefault="0076188C" w:rsidP="00574248"/>
        </w:tc>
        <w:tc>
          <w:tcPr>
            <w:tcW w:w="1842" w:type="dxa"/>
          </w:tcPr>
          <w:p w:rsidR="0076188C" w:rsidRDefault="00FA7AE6" w:rsidP="00574248">
            <w:r>
              <w:t>2018</w:t>
            </w:r>
          </w:p>
        </w:tc>
        <w:tc>
          <w:tcPr>
            <w:tcW w:w="1842" w:type="dxa"/>
          </w:tcPr>
          <w:p w:rsidR="0076188C" w:rsidRDefault="00FA7AE6" w:rsidP="00574248">
            <w:r>
              <w:t>2019</w:t>
            </w:r>
          </w:p>
        </w:tc>
        <w:tc>
          <w:tcPr>
            <w:tcW w:w="1843" w:type="dxa"/>
          </w:tcPr>
          <w:p w:rsidR="0076188C" w:rsidRDefault="00FA7AE6" w:rsidP="00574248">
            <w:r>
              <w:t>Değişim Tutarı</w:t>
            </w:r>
          </w:p>
          <w:p w:rsidR="00FA7AE6" w:rsidRDefault="00FA7AE6" w:rsidP="00574248">
            <w:r>
              <w:t>TL</w:t>
            </w:r>
          </w:p>
        </w:tc>
        <w:tc>
          <w:tcPr>
            <w:tcW w:w="1843" w:type="dxa"/>
          </w:tcPr>
          <w:p w:rsidR="0076188C" w:rsidRDefault="00FA7AE6" w:rsidP="00574248">
            <w:r>
              <w:t>Değişim Oranı</w:t>
            </w:r>
          </w:p>
          <w:p w:rsidR="00FA7AE6" w:rsidRDefault="00FA7AE6" w:rsidP="00574248">
            <w:r>
              <w:t>%</w:t>
            </w:r>
          </w:p>
        </w:tc>
      </w:tr>
      <w:tr w:rsidR="0076188C" w:rsidTr="002F1F5E">
        <w:trPr>
          <w:jc w:val="center"/>
        </w:trPr>
        <w:tc>
          <w:tcPr>
            <w:tcW w:w="1842" w:type="dxa"/>
          </w:tcPr>
          <w:p w:rsidR="0076188C" w:rsidRDefault="00FA7AE6" w:rsidP="00574248">
            <w:r>
              <w:t>Ocak</w:t>
            </w:r>
          </w:p>
        </w:tc>
        <w:tc>
          <w:tcPr>
            <w:tcW w:w="1842" w:type="dxa"/>
          </w:tcPr>
          <w:p w:rsidR="0076188C" w:rsidRDefault="0076188C" w:rsidP="00574248"/>
        </w:tc>
        <w:tc>
          <w:tcPr>
            <w:tcW w:w="1842" w:type="dxa"/>
          </w:tcPr>
          <w:p w:rsidR="0076188C" w:rsidRDefault="00BE5492" w:rsidP="00574248">
            <w:r>
              <w:t>385.907,20</w:t>
            </w:r>
          </w:p>
        </w:tc>
        <w:tc>
          <w:tcPr>
            <w:tcW w:w="1843" w:type="dxa"/>
          </w:tcPr>
          <w:p w:rsidR="0076188C" w:rsidRDefault="00BE5492" w:rsidP="00574248">
            <w:r>
              <w:t>385.907,20</w:t>
            </w:r>
          </w:p>
        </w:tc>
        <w:tc>
          <w:tcPr>
            <w:tcW w:w="1843" w:type="dxa"/>
          </w:tcPr>
          <w:p w:rsidR="0076188C" w:rsidRDefault="00066250" w:rsidP="00574248">
            <w:r>
              <w:t>%100</w:t>
            </w:r>
          </w:p>
        </w:tc>
      </w:tr>
      <w:tr w:rsidR="0076188C" w:rsidTr="002F1F5E">
        <w:trPr>
          <w:jc w:val="center"/>
        </w:trPr>
        <w:tc>
          <w:tcPr>
            <w:tcW w:w="1842" w:type="dxa"/>
          </w:tcPr>
          <w:p w:rsidR="0076188C" w:rsidRDefault="00FA7AE6" w:rsidP="00574248">
            <w:r>
              <w:t>Şubat</w:t>
            </w:r>
          </w:p>
        </w:tc>
        <w:tc>
          <w:tcPr>
            <w:tcW w:w="1842" w:type="dxa"/>
          </w:tcPr>
          <w:p w:rsidR="0076188C" w:rsidRDefault="00FA7AE6" w:rsidP="00574248">
            <w:r>
              <w:t>69.940,02</w:t>
            </w:r>
          </w:p>
        </w:tc>
        <w:tc>
          <w:tcPr>
            <w:tcW w:w="1842" w:type="dxa"/>
          </w:tcPr>
          <w:p w:rsidR="0076188C" w:rsidRDefault="00BE5492" w:rsidP="00574248">
            <w:r>
              <w:t>372.655,00</w:t>
            </w:r>
          </w:p>
        </w:tc>
        <w:tc>
          <w:tcPr>
            <w:tcW w:w="1843" w:type="dxa"/>
          </w:tcPr>
          <w:p w:rsidR="0076188C" w:rsidRDefault="00BE5492" w:rsidP="00574248">
            <w:r>
              <w:t>302.714,98</w:t>
            </w:r>
          </w:p>
        </w:tc>
        <w:tc>
          <w:tcPr>
            <w:tcW w:w="1843" w:type="dxa"/>
          </w:tcPr>
          <w:p w:rsidR="0076188C" w:rsidRDefault="00066250" w:rsidP="00574248">
            <w:r>
              <w:t>%432,82</w:t>
            </w:r>
          </w:p>
        </w:tc>
      </w:tr>
      <w:tr w:rsidR="0076188C" w:rsidTr="002F1F5E">
        <w:trPr>
          <w:jc w:val="center"/>
        </w:trPr>
        <w:tc>
          <w:tcPr>
            <w:tcW w:w="1842" w:type="dxa"/>
          </w:tcPr>
          <w:p w:rsidR="0076188C" w:rsidRDefault="00FA7AE6" w:rsidP="00574248">
            <w:r>
              <w:t>Mart</w:t>
            </w:r>
          </w:p>
        </w:tc>
        <w:tc>
          <w:tcPr>
            <w:tcW w:w="1842" w:type="dxa"/>
          </w:tcPr>
          <w:p w:rsidR="0076188C" w:rsidRDefault="0076188C" w:rsidP="00574248"/>
        </w:tc>
        <w:tc>
          <w:tcPr>
            <w:tcW w:w="1842" w:type="dxa"/>
          </w:tcPr>
          <w:p w:rsidR="0076188C" w:rsidRDefault="00BE5492" w:rsidP="00574248">
            <w:r>
              <w:t>978.428,01</w:t>
            </w:r>
          </w:p>
        </w:tc>
        <w:tc>
          <w:tcPr>
            <w:tcW w:w="1843" w:type="dxa"/>
          </w:tcPr>
          <w:p w:rsidR="0076188C" w:rsidRDefault="00BE5492" w:rsidP="00574248">
            <w:r>
              <w:t>978.428,01</w:t>
            </w:r>
          </w:p>
        </w:tc>
        <w:tc>
          <w:tcPr>
            <w:tcW w:w="1843" w:type="dxa"/>
          </w:tcPr>
          <w:p w:rsidR="0076188C" w:rsidRDefault="00066250" w:rsidP="00574248">
            <w:r>
              <w:t>%100</w:t>
            </w:r>
          </w:p>
        </w:tc>
      </w:tr>
      <w:tr w:rsidR="0076188C" w:rsidTr="002F1F5E">
        <w:trPr>
          <w:jc w:val="center"/>
        </w:trPr>
        <w:tc>
          <w:tcPr>
            <w:tcW w:w="1842" w:type="dxa"/>
          </w:tcPr>
          <w:p w:rsidR="0076188C" w:rsidRDefault="00FA7AE6" w:rsidP="00574248">
            <w:r>
              <w:t xml:space="preserve">Nisan </w:t>
            </w:r>
          </w:p>
        </w:tc>
        <w:tc>
          <w:tcPr>
            <w:tcW w:w="1842" w:type="dxa"/>
          </w:tcPr>
          <w:p w:rsidR="0076188C" w:rsidRDefault="00FA7AE6" w:rsidP="00574248">
            <w:r>
              <w:t>265.562,86</w:t>
            </w:r>
          </w:p>
        </w:tc>
        <w:tc>
          <w:tcPr>
            <w:tcW w:w="1842" w:type="dxa"/>
          </w:tcPr>
          <w:p w:rsidR="0076188C" w:rsidRDefault="00BE5492" w:rsidP="00574248">
            <w:r>
              <w:t>----</w:t>
            </w:r>
          </w:p>
        </w:tc>
        <w:tc>
          <w:tcPr>
            <w:tcW w:w="1843" w:type="dxa"/>
          </w:tcPr>
          <w:p w:rsidR="0076188C" w:rsidRDefault="00BE5492" w:rsidP="00574248">
            <w:r>
              <w:t>265.562,86</w:t>
            </w:r>
          </w:p>
        </w:tc>
        <w:tc>
          <w:tcPr>
            <w:tcW w:w="1843" w:type="dxa"/>
          </w:tcPr>
          <w:p w:rsidR="0076188C" w:rsidRDefault="00066250" w:rsidP="00574248">
            <w:r>
              <w:t>%-100</w:t>
            </w:r>
          </w:p>
        </w:tc>
      </w:tr>
      <w:tr w:rsidR="0076188C" w:rsidTr="002F1F5E">
        <w:trPr>
          <w:jc w:val="center"/>
        </w:trPr>
        <w:tc>
          <w:tcPr>
            <w:tcW w:w="1842" w:type="dxa"/>
          </w:tcPr>
          <w:p w:rsidR="0076188C" w:rsidRDefault="00FA7AE6" w:rsidP="00574248">
            <w:r>
              <w:t xml:space="preserve">Mayıs </w:t>
            </w:r>
          </w:p>
        </w:tc>
        <w:tc>
          <w:tcPr>
            <w:tcW w:w="1842" w:type="dxa"/>
          </w:tcPr>
          <w:p w:rsidR="0076188C" w:rsidRDefault="0076188C" w:rsidP="00574248"/>
        </w:tc>
        <w:tc>
          <w:tcPr>
            <w:tcW w:w="1842" w:type="dxa"/>
          </w:tcPr>
          <w:p w:rsidR="0076188C" w:rsidRDefault="00BE5492" w:rsidP="00574248">
            <w:r>
              <w:t>1.029.485,23</w:t>
            </w:r>
          </w:p>
        </w:tc>
        <w:tc>
          <w:tcPr>
            <w:tcW w:w="1843" w:type="dxa"/>
          </w:tcPr>
          <w:p w:rsidR="0076188C" w:rsidRDefault="00BE5492" w:rsidP="00574248">
            <w:r>
              <w:t>1.029.485,23</w:t>
            </w:r>
          </w:p>
        </w:tc>
        <w:tc>
          <w:tcPr>
            <w:tcW w:w="1843" w:type="dxa"/>
          </w:tcPr>
          <w:p w:rsidR="0076188C" w:rsidRDefault="00066250" w:rsidP="00574248">
            <w:r>
              <w:t>%100</w:t>
            </w:r>
          </w:p>
        </w:tc>
      </w:tr>
      <w:tr w:rsidR="0076188C" w:rsidTr="002F1F5E">
        <w:trPr>
          <w:jc w:val="center"/>
        </w:trPr>
        <w:tc>
          <w:tcPr>
            <w:tcW w:w="1842" w:type="dxa"/>
          </w:tcPr>
          <w:p w:rsidR="0076188C" w:rsidRDefault="00FA7AE6" w:rsidP="00574248">
            <w:r>
              <w:t>Haziran</w:t>
            </w:r>
          </w:p>
        </w:tc>
        <w:tc>
          <w:tcPr>
            <w:tcW w:w="1842" w:type="dxa"/>
          </w:tcPr>
          <w:p w:rsidR="0076188C" w:rsidRDefault="0076188C" w:rsidP="00574248"/>
        </w:tc>
        <w:tc>
          <w:tcPr>
            <w:tcW w:w="1842" w:type="dxa"/>
          </w:tcPr>
          <w:p w:rsidR="0076188C" w:rsidRDefault="00BE5492" w:rsidP="00574248">
            <w:r>
              <w:t>1.302.101,86</w:t>
            </w:r>
          </w:p>
        </w:tc>
        <w:tc>
          <w:tcPr>
            <w:tcW w:w="1843" w:type="dxa"/>
          </w:tcPr>
          <w:p w:rsidR="0076188C" w:rsidRDefault="00BE5492" w:rsidP="00574248">
            <w:r>
              <w:t>1.302.101,86</w:t>
            </w:r>
          </w:p>
        </w:tc>
        <w:tc>
          <w:tcPr>
            <w:tcW w:w="1843" w:type="dxa"/>
          </w:tcPr>
          <w:p w:rsidR="0076188C" w:rsidRDefault="00066250" w:rsidP="00574248">
            <w:r>
              <w:t>%100</w:t>
            </w:r>
          </w:p>
        </w:tc>
      </w:tr>
      <w:tr w:rsidR="0076188C" w:rsidTr="002F1F5E">
        <w:trPr>
          <w:jc w:val="center"/>
        </w:trPr>
        <w:tc>
          <w:tcPr>
            <w:tcW w:w="1842" w:type="dxa"/>
          </w:tcPr>
          <w:p w:rsidR="0076188C" w:rsidRDefault="00FA7AE6" w:rsidP="00574248">
            <w:r>
              <w:t>TOPLAM</w:t>
            </w:r>
          </w:p>
        </w:tc>
        <w:tc>
          <w:tcPr>
            <w:tcW w:w="1842" w:type="dxa"/>
          </w:tcPr>
          <w:p w:rsidR="0076188C" w:rsidRDefault="00FA7AE6" w:rsidP="00574248">
            <w:r>
              <w:t>335.502,88</w:t>
            </w:r>
          </w:p>
        </w:tc>
        <w:tc>
          <w:tcPr>
            <w:tcW w:w="1842" w:type="dxa"/>
          </w:tcPr>
          <w:p w:rsidR="0076188C" w:rsidRDefault="00BE5492" w:rsidP="00574248">
            <w:r>
              <w:t>4.068.577,30</w:t>
            </w:r>
          </w:p>
        </w:tc>
        <w:tc>
          <w:tcPr>
            <w:tcW w:w="1843" w:type="dxa"/>
          </w:tcPr>
          <w:p w:rsidR="0076188C" w:rsidRDefault="00BE5492" w:rsidP="00574248">
            <w:r>
              <w:t>3.733.074,42</w:t>
            </w:r>
          </w:p>
        </w:tc>
        <w:tc>
          <w:tcPr>
            <w:tcW w:w="1843" w:type="dxa"/>
          </w:tcPr>
          <w:p w:rsidR="0076188C" w:rsidRDefault="00066250" w:rsidP="00574248">
            <w:r>
              <w:t>%1112</w:t>
            </w:r>
          </w:p>
        </w:tc>
      </w:tr>
    </w:tbl>
    <w:p w:rsidR="0076188C" w:rsidRDefault="0076188C" w:rsidP="00574248"/>
    <w:p w:rsidR="00FF4774" w:rsidRDefault="00FF4774" w:rsidP="00574248"/>
    <w:p w:rsidR="00192C77" w:rsidRDefault="001E7CF6" w:rsidP="002F1F5E">
      <w:pPr>
        <w:jc w:val="center"/>
      </w:pPr>
      <w:r w:rsidRPr="001E7CF6">
        <w:drawing>
          <wp:inline distT="0" distB="0" distL="0" distR="0">
            <wp:extent cx="5486400" cy="3200400"/>
            <wp:effectExtent l="19050" t="0" r="19050" b="0"/>
            <wp:docPr id="8"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2C77" w:rsidRDefault="00192C77" w:rsidP="00574248"/>
    <w:p w:rsidR="00192C77" w:rsidRDefault="00192C77" w:rsidP="00574248"/>
    <w:p w:rsidR="00192C77" w:rsidRDefault="00192C77" w:rsidP="00574248"/>
    <w:p w:rsidR="00192C77" w:rsidRDefault="00192C77" w:rsidP="00574248"/>
    <w:p w:rsidR="002F1F5E" w:rsidRDefault="002F1F5E" w:rsidP="00574248"/>
    <w:p w:rsidR="002F1F5E" w:rsidRDefault="002F1F5E" w:rsidP="00574248"/>
    <w:p w:rsidR="002F1F5E" w:rsidRDefault="002F1F5E" w:rsidP="00574248"/>
    <w:p w:rsidR="002F1F5E" w:rsidRDefault="002F1F5E" w:rsidP="00574248"/>
    <w:p w:rsidR="00192C77" w:rsidRDefault="00192C77" w:rsidP="00574248"/>
    <w:p w:rsidR="00FF4774" w:rsidRDefault="00FF4774" w:rsidP="00574248">
      <w:r>
        <w:lastRenderedPageBreak/>
        <w:t>07-SERMAYE TRANSFERLERİ</w:t>
      </w:r>
    </w:p>
    <w:p w:rsidR="00841EFD" w:rsidRDefault="00FF4774" w:rsidP="00841EFD">
      <w:r>
        <w:t xml:space="preserve">  Sermaye transferleri har</w:t>
      </w:r>
      <w:r w:rsidR="00224BA8">
        <w:t>ca</w:t>
      </w:r>
      <w:r>
        <w:t xml:space="preserve">maları için 2019 yılında 5.350.00 TL ödenek ayrılmıştır. 2018 yılı Ocak </w:t>
      </w:r>
      <w:r w:rsidR="00841EFD">
        <w:t xml:space="preserve">Haziran döneminde </w:t>
      </w:r>
      <w:r w:rsidR="00224BA8">
        <w:t>5.000.00 TL harcama yapılmıştır. 2019 yılı Ocak-Haziran döneminde harcama yapılmamıştır.</w:t>
      </w:r>
    </w:p>
    <w:p w:rsidR="00224BA8" w:rsidRDefault="00224BA8" w:rsidP="00841EFD"/>
    <w:p w:rsidR="00841EFD" w:rsidRDefault="00841EFD" w:rsidP="00574248"/>
    <w:tbl>
      <w:tblPr>
        <w:tblStyle w:val="TabloKlavuzu"/>
        <w:tblW w:w="0" w:type="auto"/>
        <w:jc w:val="center"/>
        <w:tblLook w:val="04A0"/>
      </w:tblPr>
      <w:tblGrid>
        <w:gridCol w:w="1842"/>
        <w:gridCol w:w="1842"/>
        <w:gridCol w:w="1842"/>
        <w:gridCol w:w="1843"/>
        <w:gridCol w:w="1843"/>
      </w:tblGrid>
      <w:tr w:rsidR="00841EFD" w:rsidTr="002F1F5E">
        <w:trPr>
          <w:jc w:val="center"/>
        </w:trPr>
        <w:tc>
          <w:tcPr>
            <w:tcW w:w="9212" w:type="dxa"/>
            <w:gridSpan w:val="5"/>
          </w:tcPr>
          <w:p w:rsidR="00841EFD" w:rsidRDefault="00841EFD" w:rsidP="00574248">
            <w:r>
              <w:t>Çizelge 7. 2018-2019 Sermaye Transferleri Gerçekleşmeleri Mukayese Çizelgesi</w:t>
            </w:r>
          </w:p>
        </w:tc>
      </w:tr>
      <w:tr w:rsidR="00841EFD" w:rsidTr="002F1F5E">
        <w:trPr>
          <w:jc w:val="center"/>
        </w:trPr>
        <w:tc>
          <w:tcPr>
            <w:tcW w:w="1842" w:type="dxa"/>
          </w:tcPr>
          <w:p w:rsidR="00841EFD" w:rsidRDefault="00841EFD" w:rsidP="00574248">
            <w:r>
              <w:t>Aylar</w:t>
            </w:r>
          </w:p>
          <w:p w:rsidR="00841EFD" w:rsidRDefault="00841EFD" w:rsidP="00574248"/>
        </w:tc>
        <w:tc>
          <w:tcPr>
            <w:tcW w:w="1842" w:type="dxa"/>
          </w:tcPr>
          <w:p w:rsidR="00841EFD" w:rsidRDefault="00841EFD" w:rsidP="00574248">
            <w:r>
              <w:t>2018</w:t>
            </w:r>
          </w:p>
        </w:tc>
        <w:tc>
          <w:tcPr>
            <w:tcW w:w="1842" w:type="dxa"/>
          </w:tcPr>
          <w:p w:rsidR="00841EFD" w:rsidRDefault="00841EFD" w:rsidP="00574248">
            <w:r>
              <w:t>2019</w:t>
            </w:r>
          </w:p>
        </w:tc>
        <w:tc>
          <w:tcPr>
            <w:tcW w:w="1843" w:type="dxa"/>
          </w:tcPr>
          <w:p w:rsidR="00841EFD" w:rsidRDefault="00841EFD" w:rsidP="00574248">
            <w:r>
              <w:t>Değişim Tutarı</w:t>
            </w:r>
          </w:p>
          <w:p w:rsidR="00841EFD" w:rsidRDefault="00841EFD" w:rsidP="00574248">
            <w:r>
              <w:t>TL</w:t>
            </w:r>
          </w:p>
        </w:tc>
        <w:tc>
          <w:tcPr>
            <w:tcW w:w="1843" w:type="dxa"/>
          </w:tcPr>
          <w:p w:rsidR="00841EFD" w:rsidRDefault="00841EFD" w:rsidP="00574248">
            <w:r>
              <w:t>Değişim Oranı</w:t>
            </w:r>
          </w:p>
          <w:p w:rsidR="00841EFD" w:rsidRDefault="00841EFD" w:rsidP="00574248">
            <w:r>
              <w:t>%</w:t>
            </w:r>
          </w:p>
        </w:tc>
      </w:tr>
      <w:tr w:rsidR="00841EFD" w:rsidTr="002F1F5E">
        <w:trPr>
          <w:jc w:val="center"/>
        </w:trPr>
        <w:tc>
          <w:tcPr>
            <w:tcW w:w="1842" w:type="dxa"/>
          </w:tcPr>
          <w:p w:rsidR="00841EFD" w:rsidRDefault="00841EFD" w:rsidP="00574248">
            <w:r>
              <w:t>Ocak</w:t>
            </w:r>
          </w:p>
        </w:tc>
        <w:tc>
          <w:tcPr>
            <w:tcW w:w="1842" w:type="dxa"/>
          </w:tcPr>
          <w:p w:rsidR="00841EFD" w:rsidRDefault="00224BA8" w:rsidP="00574248">
            <w:r>
              <w:t>----</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841EFD" w:rsidP="00574248"/>
        </w:tc>
      </w:tr>
      <w:tr w:rsidR="00841EFD" w:rsidTr="002F1F5E">
        <w:trPr>
          <w:jc w:val="center"/>
        </w:trPr>
        <w:tc>
          <w:tcPr>
            <w:tcW w:w="1842" w:type="dxa"/>
          </w:tcPr>
          <w:p w:rsidR="00841EFD" w:rsidRDefault="00841EFD" w:rsidP="00574248">
            <w:r>
              <w:t>Şubat</w:t>
            </w:r>
          </w:p>
        </w:tc>
        <w:tc>
          <w:tcPr>
            <w:tcW w:w="1842" w:type="dxa"/>
          </w:tcPr>
          <w:p w:rsidR="00841EFD" w:rsidRDefault="00224BA8" w:rsidP="00574248">
            <w:r>
              <w:t>----</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841EFD" w:rsidP="00574248"/>
        </w:tc>
      </w:tr>
      <w:tr w:rsidR="00841EFD" w:rsidTr="002F1F5E">
        <w:trPr>
          <w:jc w:val="center"/>
        </w:trPr>
        <w:tc>
          <w:tcPr>
            <w:tcW w:w="1842" w:type="dxa"/>
          </w:tcPr>
          <w:p w:rsidR="00841EFD" w:rsidRDefault="00841EFD" w:rsidP="00574248">
            <w:r>
              <w:t>Mart</w:t>
            </w:r>
          </w:p>
        </w:tc>
        <w:tc>
          <w:tcPr>
            <w:tcW w:w="1842" w:type="dxa"/>
          </w:tcPr>
          <w:p w:rsidR="00841EFD" w:rsidRDefault="00224BA8" w:rsidP="00574248">
            <w:r>
              <w:t>----</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841EFD" w:rsidP="00574248"/>
        </w:tc>
      </w:tr>
      <w:tr w:rsidR="00841EFD" w:rsidTr="002F1F5E">
        <w:trPr>
          <w:jc w:val="center"/>
        </w:trPr>
        <w:tc>
          <w:tcPr>
            <w:tcW w:w="1842" w:type="dxa"/>
          </w:tcPr>
          <w:p w:rsidR="00841EFD" w:rsidRDefault="00841EFD" w:rsidP="00574248">
            <w:r>
              <w:t>Nisan</w:t>
            </w:r>
          </w:p>
        </w:tc>
        <w:tc>
          <w:tcPr>
            <w:tcW w:w="1842" w:type="dxa"/>
          </w:tcPr>
          <w:p w:rsidR="00841EFD" w:rsidRDefault="00224BA8" w:rsidP="00574248">
            <w:r>
              <w:t>-----</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841EFD" w:rsidP="00574248"/>
        </w:tc>
      </w:tr>
      <w:tr w:rsidR="00841EFD" w:rsidTr="002F1F5E">
        <w:trPr>
          <w:jc w:val="center"/>
        </w:trPr>
        <w:tc>
          <w:tcPr>
            <w:tcW w:w="1842" w:type="dxa"/>
          </w:tcPr>
          <w:p w:rsidR="00841EFD" w:rsidRDefault="00841EFD" w:rsidP="00574248">
            <w:r>
              <w:t>Mayıs</w:t>
            </w:r>
          </w:p>
        </w:tc>
        <w:tc>
          <w:tcPr>
            <w:tcW w:w="1842" w:type="dxa"/>
          </w:tcPr>
          <w:p w:rsidR="00841EFD" w:rsidRDefault="00224BA8" w:rsidP="00574248">
            <w:r>
              <w:t>5.000,00</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1F6EBA" w:rsidP="00574248">
            <w:r>
              <w:t>%100</w:t>
            </w:r>
          </w:p>
        </w:tc>
      </w:tr>
      <w:tr w:rsidR="00841EFD" w:rsidTr="002F1F5E">
        <w:trPr>
          <w:jc w:val="center"/>
        </w:trPr>
        <w:tc>
          <w:tcPr>
            <w:tcW w:w="1842" w:type="dxa"/>
          </w:tcPr>
          <w:p w:rsidR="00841EFD" w:rsidRDefault="00841EFD" w:rsidP="00574248">
            <w:r>
              <w:t>Haziran</w:t>
            </w:r>
          </w:p>
        </w:tc>
        <w:tc>
          <w:tcPr>
            <w:tcW w:w="1842" w:type="dxa"/>
          </w:tcPr>
          <w:p w:rsidR="00841EFD" w:rsidRDefault="00224BA8" w:rsidP="00574248">
            <w:r>
              <w:t>-----</w:t>
            </w:r>
          </w:p>
        </w:tc>
        <w:tc>
          <w:tcPr>
            <w:tcW w:w="1842" w:type="dxa"/>
          </w:tcPr>
          <w:p w:rsidR="00841EFD" w:rsidRDefault="00224BA8" w:rsidP="00574248">
            <w:r>
              <w:t>----</w:t>
            </w:r>
          </w:p>
        </w:tc>
        <w:tc>
          <w:tcPr>
            <w:tcW w:w="1843" w:type="dxa"/>
          </w:tcPr>
          <w:p w:rsidR="00841EFD" w:rsidRDefault="00841EFD" w:rsidP="00574248"/>
        </w:tc>
        <w:tc>
          <w:tcPr>
            <w:tcW w:w="1843" w:type="dxa"/>
          </w:tcPr>
          <w:p w:rsidR="00841EFD" w:rsidRDefault="00841EFD" w:rsidP="00574248"/>
        </w:tc>
      </w:tr>
      <w:tr w:rsidR="00841EFD" w:rsidTr="002F1F5E">
        <w:trPr>
          <w:jc w:val="center"/>
        </w:trPr>
        <w:tc>
          <w:tcPr>
            <w:tcW w:w="1842" w:type="dxa"/>
          </w:tcPr>
          <w:p w:rsidR="00841EFD" w:rsidRDefault="00841EFD" w:rsidP="00574248">
            <w:r>
              <w:t>TOPLAM</w:t>
            </w:r>
          </w:p>
        </w:tc>
        <w:tc>
          <w:tcPr>
            <w:tcW w:w="1842" w:type="dxa"/>
          </w:tcPr>
          <w:p w:rsidR="00841EFD" w:rsidRDefault="00224BA8" w:rsidP="00574248">
            <w:r>
              <w:t>5.000,00</w:t>
            </w:r>
          </w:p>
        </w:tc>
        <w:tc>
          <w:tcPr>
            <w:tcW w:w="1842" w:type="dxa"/>
          </w:tcPr>
          <w:p w:rsidR="00841EFD" w:rsidRDefault="00224BA8" w:rsidP="00574248">
            <w:r>
              <w:t>----</w:t>
            </w:r>
          </w:p>
        </w:tc>
        <w:tc>
          <w:tcPr>
            <w:tcW w:w="1843" w:type="dxa"/>
          </w:tcPr>
          <w:p w:rsidR="00841EFD" w:rsidRDefault="00224BA8" w:rsidP="00574248">
            <w:r>
              <w:t>5.000,00</w:t>
            </w:r>
          </w:p>
        </w:tc>
        <w:tc>
          <w:tcPr>
            <w:tcW w:w="1843" w:type="dxa"/>
          </w:tcPr>
          <w:p w:rsidR="00841EFD" w:rsidRDefault="001F6EBA" w:rsidP="00574248">
            <w:r>
              <w:t>%100</w:t>
            </w:r>
          </w:p>
        </w:tc>
      </w:tr>
    </w:tbl>
    <w:p w:rsidR="00FF4774" w:rsidRDefault="00FF4774" w:rsidP="00841EFD"/>
    <w:p w:rsidR="00835236" w:rsidRDefault="00835236" w:rsidP="00841EFD"/>
    <w:p w:rsidR="00835236" w:rsidRDefault="00835236" w:rsidP="00841EFD"/>
    <w:p w:rsidR="00835236" w:rsidRDefault="001E7CF6" w:rsidP="002F1F5E">
      <w:pPr>
        <w:jc w:val="center"/>
      </w:pPr>
      <w:r w:rsidRPr="001E7CF6">
        <w:drawing>
          <wp:inline distT="0" distB="0" distL="0" distR="0">
            <wp:extent cx="5486400" cy="3200400"/>
            <wp:effectExtent l="19050" t="0" r="19050" b="0"/>
            <wp:docPr id="9"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5236" w:rsidRDefault="00835236" w:rsidP="00841EFD"/>
    <w:p w:rsidR="00835236" w:rsidRDefault="00835236" w:rsidP="00841EFD"/>
    <w:p w:rsidR="00835236" w:rsidRDefault="00835236" w:rsidP="00841EFD"/>
    <w:p w:rsidR="002F1F5E" w:rsidRDefault="002F1F5E" w:rsidP="00841EFD"/>
    <w:p w:rsidR="002F1F5E" w:rsidRDefault="002F1F5E" w:rsidP="00841EFD"/>
    <w:p w:rsidR="002F1F5E" w:rsidRDefault="002F1F5E" w:rsidP="00841EFD"/>
    <w:p w:rsidR="002F1F5E" w:rsidRDefault="002F1F5E" w:rsidP="00841EFD"/>
    <w:p w:rsidR="002F1F5E" w:rsidRDefault="002F1F5E" w:rsidP="00841EFD"/>
    <w:p w:rsidR="00835236" w:rsidRDefault="00835236" w:rsidP="00841EFD">
      <w:r>
        <w:t>09-YEDEK ÖDENEK</w:t>
      </w:r>
    </w:p>
    <w:p w:rsidR="00835236" w:rsidRDefault="00835236" w:rsidP="00841EFD">
      <w:r>
        <w:t xml:space="preserve">  </w:t>
      </w:r>
      <w:proofErr w:type="gramStart"/>
      <w:r>
        <w:t>Yedek  ödenek</w:t>
      </w:r>
      <w:proofErr w:type="gramEnd"/>
      <w:r>
        <w:t xml:space="preserve"> olarak 2019 yılında 1.123.500,00 TL ödenek öngörülmüştür.2018 yılı Ocak Haziran döneminde yedek ödenek kullanılmamıştır.</w:t>
      </w:r>
    </w:p>
    <w:p w:rsidR="00835236" w:rsidRDefault="00835236" w:rsidP="00841EFD"/>
    <w:tbl>
      <w:tblPr>
        <w:tblStyle w:val="TabloKlavuzu"/>
        <w:tblW w:w="0" w:type="auto"/>
        <w:jc w:val="center"/>
        <w:tblLook w:val="04A0"/>
      </w:tblPr>
      <w:tblGrid>
        <w:gridCol w:w="1842"/>
        <w:gridCol w:w="1842"/>
        <w:gridCol w:w="1842"/>
        <w:gridCol w:w="1843"/>
        <w:gridCol w:w="1843"/>
      </w:tblGrid>
      <w:tr w:rsidR="00835236" w:rsidTr="002F1F5E">
        <w:trPr>
          <w:jc w:val="center"/>
        </w:trPr>
        <w:tc>
          <w:tcPr>
            <w:tcW w:w="9212" w:type="dxa"/>
            <w:gridSpan w:val="5"/>
          </w:tcPr>
          <w:p w:rsidR="00835236" w:rsidRDefault="00892FEA" w:rsidP="00841EFD">
            <w:r>
              <w:t>Çizelge 9. 2018-2019 Yedek Ödenek Gerçekleşmeleri Mukayese Çizelgesi</w:t>
            </w:r>
          </w:p>
        </w:tc>
      </w:tr>
      <w:tr w:rsidR="00835236" w:rsidTr="002F1F5E">
        <w:trPr>
          <w:jc w:val="center"/>
        </w:trPr>
        <w:tc>
          <w:tcPr>
            <w:tcW w:w="1842" w:type="dxa"/>
          </w:tcPr>
          <w:p w:rsidR="00835236" w:rsidRDefault="00835236" w:rsidP="00841EFD">
            <w:r>
              <w:t>AYLAR</w:t>
            </w:r>
          </w:p>
          <w:p w:rsidR="00835236" w:rsidRDefault="00835236" w:rsidP="00841EFD"/>
        </w:tc>
        <w:tc>
          <w:tcPr>
            <w:tcW w:w="1842" w:type="dxa"/>
          </w:tcPr>
          <w:p w:rsidR="00835236" w:rsidRDefault="00835236" w:rsidP="00841EFD">
            <w:r>
              <w:t>2018</w:t>
            </w:r>
          </w:p>
        </w:tc>
        <w:tc>
          <w:tcPr>
            <w:tcW w:w="1842" w:type="dxa"/>
          </w:tcPr>
          <w:p w:rsidR="00835236" w:rsidRDefault="00835236" w:rsidP="00841EFD">
            <w:r>
              <w:t>2019</w:t>
            </w:r>
          </w:p>
        </w:tc>
        <w:tc>
          <w:tcPr>
            <w:tcW w:w="1843" w:type="dxa"/>
          </w:tcPr>
          <w:p w:rsidR="00835236" w:rsidRDefault="00835236" w:rsidP="00841EFD">
            <w:r>
              <w:t>Değişim Tutarı</w:t>
            </w:r>
          </w:p>
          <w:p w:rsidR="00835236" w:rsidRDefault="00835236" w:rsidP="00841EFD">
            <w:r>
              <w:t>TL</w:t>
            </w:r>
          </w:p>
        </w:tc>
        <w:tc>
          <w:tcPr>
            <w:tcW w:w="1843" w:type="dxa"/>
          </w:tcPr>
          <w:p w:rsidR="00835236" w:rsidRDefault="00835236" w:rsidP="00841EFD">
            <w:r>
              <w:t>Değişim Oranı</w:t>
            </w:r>
          </w:p>
          <w:p w:rsidR="00835236" w:rsidRDefault="00835236" w:rsidP="00841EFD">
            <w:r>
              <w:t>%</w:t>
            </w:r>
          </w:p>
        </w:tc>
      </w:tr>
      <w:tr w:rsidR="00835236" w:rsidTr="002F1F5E">
        <w:trPr>
          <w:jc w:val="center"/>
        </w:trPr>
        <w:tc>
          <w:tcPr>
            <w:tcW w:w="1842" w:type="dxa"/>
          </w:tcPr>
          <w:p w:rsidR="00835236" w:rsidRDefault="00835236" w:rsidP="00841EFD">
            <w:r>
              <w:t>OCAK</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ŞUBAT</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MART</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NİSAN</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MAYIS</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HAZİRAN</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r w:rsidR="00835236" w:rsidTr="002F1F5E">
        <w:trPr>
          <w:jc w:val="center"/>
        </w:trPr>
        <w:tc>
          <w:tcPr>
            <w:tcW w:w="1842" w:type="dxa"/>
          </w:tcPr>
          <w:p w:rsidR="00835236" w:rsidRDefault="00835236" w:rsidP="00841EFD">
            <w:r>
              <w:t>TOPLAM</w:t>
            </w:r>
          </w:p>
        </w:tc>
        <w:tc>
          <w:tcPr>
            <w:tcW w:w="1842" w:type="dxa"/>
          </w:tcPr>
          <w:p w:rsidR="00835236" w:rsidRDefault="00892FEA" w:rsidP="00841EFD">
            <w:r>
              <w:t>-----</w:t>
            </w:r>
          </w:p>
        </w:tc>
        <w:tc>
          <w:tcPr>
            <w:tcW w:w="1842" w:type="dxa"/>
          </w:tcPr>
          <w:p w:rsidR="00835236" w:rsidRDefault="00662AA9" w:rsidP="00841EFD">
            <w:r>
              <w:t>-----</w:t>
            </w:r>
          </w:p>
        </w:tc>
        <w:tc>
          <w:tcPr>
            <w:tcW w:w="1843" w:type="dxa"/>
          </w:tcPr>
          <w:p w:rsidR="00835236" w:rsidRDefault="00662AA9" w:rsidP="00841EFD">
            <w:r>
              <w:t>------</w:t>
            </w:r>
          </w:p>
        </w:tc>
        <w:tc>
          <w:tcPr>
            <w:tcW w:w="1843" w:type="dxa"/>
          </w:tcPr>
          <w:p w:rsidR="00835236" w:rsidRDefault="00835236" w:rsidP="00841EFD"/>
        </w:tc>
      </w:tr>
    </w:tbl>
    <w:p w:rsidR="00835236" w:rsidRDefault="00835236" w:rsidP="00841EFD">
      <w:r>
        <w:t xml:space="preserve"> </w:t>
      </w:r>
    </w:p>
    <w:p w:rsidR="005C4E8D" w:rsidRDefault="005C4E8D" w:rsidP="00841EFD"/>
    <w:p w:rsidR="005C4E8D" w:rsidRDefault="005C4E8D" w:rsidP="00841EFD"/>
    <w:p w:rsidR="005C4E8D" w:rsidRDefault="00FA61EE" w:rsidP="002F1F5E">
      <w:pPr>
        <w:jc w:val="center"/>
      </w:pPr>
      <w:r w:rsidRPr="00FA61EE">
        <w:drawing>
          <wp:inline distT="0" distB="0" distL="0" distR="0">
            <wp:extent cx="5486400" cy="3200400"/>
            <wp:effectExtent l="19050" t="0" r="19050" b="0"/>
            <wp:docPr id="10"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4E8D" w:rsidRDefault="005C4E8D" w:rsidP="00841EFD"/>
    <w:p w:rsidR="005C4E8D" w:rsidRDefault="005C4E8D" w:rsidP="00841EFD"/>
    <w:p w:rsidR="005C4E8D" w:rsidRDefault="005C4E8D" w:rsidP="00841EFD"/>
    <w:p w:rsidR="005C4E8D" w:rsidRDefault="005C4E8D" w:rsidP="00841EFD"/>
    <w:p w:rsidR="005C4E8D" w:rsidRDefault="005C4E8D" w:rsidP="00841EFD"/>
    <w:p w:rsidR="002F1F5E" w:rsidRDefault="002F1F5E" w:rsidP="00841EFD"/>
    <w:p w:rsidR="002F1F5E" w:rsidRDefault="002F1F5E" w:rsidP="00841EFD"/>
    <w:p w:rsidR="005C4E8D" w:rsidRDefault="005C4E8D" w:rsidP="00841EFD">
      <w:r>
        <w:lastRenderedPageBreak/>
        <w:t>B- BÜTÇE GELİRLERİ</w:t>
      </w:r>
    </w:p>
    <w:p w:rsidR="005C4E8D" w:rsidRDefault="005C4E8D" w:rsidP="00841EFD">
      <w:r>
        <w:t xml:space="preserve">      2018 yılında 10.189.890,51 TL Bütçe gerçekleşmiş </w:t>
      </w:r>
      <w:proofErr w:type="gramStart"/>
      <w:r>
        <w:t>olup,bütçe</w:t>
      </w:r>
      <w:proofErr w:type="gramEnd"/>
      <w:r>
        <w:t xml:space="preserve"> gelirlerine bakıldığında;Vergi gelirleri 1.368.118,60 TL Teşebbüs ve Mülkiyet Gelirleri olarak </w:t>
      </w:r>
      <w:r w:rsidR="00FD6684">
        <w:t xml:space="preserve">2.229.927,20 TL Alınan Bağış ve Yardımlar olarak 3.906.636,05 TL Diğer Gelirler olarak  2.685.208,66 TL </w:t>
      </w:r>
      <w:proofErr w:type="spellStart"/>
      <w:r w:rsidR="00FD6684">
        <w:t>dir</w:t>
      </w:r>
      <w:proofErr w:type="spellEnd"/>
      <w:r w:rsidR="00FD6684">
        <w:t>.</w:t>
      </w:r>
    </w:p>
    <w:p w:rsidR="00FD6684" w:rsidRDefault="00FD6684" w:rsidP="00841EFD">
      <w:r>
        <w:t xml:space="preserve">    2019 mali yılında ise 21.700.000,00 TL Bütçe geliri öngörülmüştür. Bütçe </w:t>
      </w:r>
      <w:proofErr w:type="gramStart"/>
      <w:r>
        <w:t>Gelirlerine  bakıldığında</w:t>
      </w:r>
      <w:proofErr w:type="gramEnd"/>
      <w:r>
        <w:t>;</w:t>
      </w:r>
    </w:p>
    <w:p w:rsidR="00FD6684" w:rsidRDefault="00FD6684" w:rsidP="00841EFD">
      <w:r>
        <w:t xml:space="preserve">Vergi gelirleri olarak </w:t>
      </w:r>
      <w:r w:rsidR="00032FDD">
        <w:t>3.777.100,00 TL Teşebbüs ve Mülkiyet Gelirleri olarak 11.962.600,00 TL Alınan Bağış ve Yardımlar olarak 1.744.100,00 TL Diğer Gelirler olarak 4.057.440,00 TL ile Sermaye Gelirleri olarak 158.760,00 TL olarak oluştuğu görülmektedir.</w:t>
      </w:r>
    </w:p>
    <w:p w:rsidR="002F1F5E" w:rsidRDefault="002F1F5E" w:rsidP="00841EFD"/>
    <w:tbl>
      <w:tblPr>
        <w:tblStyle w:val="TabloKlavuzu"/>
        <w:tblW w:w="9606" w:type="dxa"/>
        <w:jc w:val="center"/>
        <w:tblLayout w:type="fixed"/>
        <w:tblLook w:val="04A0"/>
      </w:tblPr>
      <w:tblGrid>
        <w:gridCol w:w="1668"/>
        <w:gridCol w:w="1275"/>
        <w:gridCol w:w="1276"/>
        <w:gridCol w:w="1276"/>
        <w:gridCol w:w="1276"/>
        <w:gridCol w:w="708"/>
        <w:gridCol w:w="851"/>
        <w:gridCol w:w="1276"/>
      </w:tblGrid>
      <w:tr w:rsidR="00032FDD" w:rsidRPr="00FA61EE" w:rsidTr="002F1F5E">
        <w:trPr>
          <w:jc w:val="center"/>
        </w:trPr>
        <w:tc>
          <w:tcPr>
            <w:tcW w:w="9606" w:type="dxa"/>
            <w:gridSpan w:val="8"/>
          </w:tcPr>
          <w:p w:rsidR="00032FDD" w:rsidRPr="00FA61EE" w:rsidRDefault="00032FDD" w:rsidP="002F1F5E">
            <w:pPr>
              <w:jc w:val="center"/>
              <w:rPr>
                <w:sz w:val="20"/>
                <w:szCs w:val="20"/>
              </w:rPr>
            </w:pPr>
            <w:r w:rsidRPr="00FA61EE">
              <w:rPr>
                <w:sz w:val="20"/>
                <w:szCs w:val="20"/>
              </w:rPr>
              <w:t xml:space="preserve">Çizelge </w:t>
            </w:r>
            <w:proofErr w:type="gramStart"/>
            <w:r w:rsidRPr="00FA61EE">
              <w:rPr>
                <w:sz w:val="20"/>
                <w:szCs w:val="20"/>
              </w:rPr>
              <w:t>10.2018</w:t>
            </w:r>
            <w:proofErr w:type="gramEnd"/>
            <w:r w:rsidR="00FA61EE" w:rsidRPr="00FA61EE">
              <w:rPr>
                <w:sz w:val="20"/>
                <w:szCs w:val="20"/>
              </w:rPr>
              <w:t xml:space="preserve"> </w:t>
            </w:r>
            <w:r w:rsidRPr="00FA61EE">
              <w:rPr>
                <w:sz w:val="20"/>
                <w:szCs w:val="20"/>
              </w:rPr>
              <w:t>ve 2019 yılları Ocak Haziran Dönemi Bütçe Gelir Gerçekleştirmeleri Mukayesesi</w:t>
            </w:r>
          </w:p>
        </w:tc>
      </w:tr>
      <w:tr w:rsidR="003C05E3" w:rsidRPr="00FA61EE" w:rsidTr="002F1F5E">
        <w:trPr>
          <w:trHeight w:val="295"/>
          <w:jc w:val="center"/>
        </w:trPr>
        <w:tc>
          <w:tcPr>
            <w:tcW w:w="1668" w:type="dxa"/>
            <w:vMerge w:val="restart"/>
          </w:tcPr>
          <w:p w:rsidR="00D91342" w:rsidRPr="00FA61EE" w:rsidRDefault="00D91342" w:rsidP="002F1F5E">
            <w:pPr>
              <w:jc w:val="center"/>
              <w:rPr>
                <w:sz w:val="20"/>
                <w:szCs w:val="20"/>
              </w:rPr>
            </w:pPr>
          </w:p>
          <w:p w:rsidR="00D91342" w:rsidRPr="00FA61EE" w:rsidRDefault="00D91342" w:rsidP="002F1F5E">
            <w:pPr>
              <w:jc w:val="center"/>
              <w:rPr>
                <w:sz w:val="20"/>
                <w:szCs w:val="20"/>
              </w:rPr>
            </w:pPr>
            <w:r w:rsidRPr="00FA61EE">
              <w:rPr>
                <w:sz w:val="20"/>
                <w:szCs w:val="20"/>
              </w:rPr>
              <w:t>Bütçe Tertibi</w:t>
            </w:r>
          </w:p>
        </w:tc>
        <w:tc>
          <w:tcPr>
            <w:tcW w:w="1275" w:type="dxa"/>
            <w:vMerge w:val="restart"/>
          </w:tcPr>
          <w:p w:rsidR="00D91342" w:rsidRPr="00FA61EE" w:rsidRDefault="00D91342" w:rsidP="002F1F5E">
            <w:pPr>
              <w:jc w:val="center"/>
              <w:rPr>
                <w:sz w:val="20"/>
                <w:szCs w:val="20"/>
              </w:rPr>
            </w:pPr>
            <w:r w:rsidRPr="00FA61EE">
              <w:rPr>
                <w:sz w:val="20"/>
                <w:szCs w:val="20"/>
              </w:rPr>
              <w:t>2018</w:t>
            </w:r>
          </w:p>
          <w:p w:rsidR="00D91342" w:rsidRPr="00FA61EE" w:rsidRDefault="00D91342" w:rsidP="002F1F5E">
            <w:pPr>
              <w:jc w:val="center"/>
              <w:rPr>
                <w:sz w:val="20"/>
                <w:szCs w:val="20"/>
              </w:rPr>
            </w:pPr>
            <w:r w:rsidRPr="00FA61EE">
              <w:rPr>
                <w:sz w:val="20"/>
                <w:szCs w:val="20"/>
              </w:rPr>
              <w:t>Gerçekleşen</w:t>
            </w:r>
          </w:p>
          <w:p w:rsidR="00D91342" w:rsidRPr="00FA61EE" w:rsidRDefault="00D91342" w:rsidP="002F1F5E">
            <w:pPr>
              <w:jc w:val="center"/>
              <w:rPr>
                <w:sz w:val="20"/>
                <w:szCs w:val="20"/>
              </w:rPr>
            </w:pPr>
            <w:r w:rsidRPr="00FA61EE">
              <w:rPr>
                <w:sz w:val="20"/>
                <w:szCs w:val="20"/>
              </w:rPr>
              <w:t>Gelir</w:t>
            </w:r>
          </w:p>
        </w:tc>
        <w:tc>
          <w:tcPr>
            <w:tcW w:w="1276" w:type="dxa"/>
            <w:vMerge w:val="restart"/>
          </w:tcPr>
          <w:p w:rsidR="00D91342" w:rsidRPr="00FA61EE" w:rsidRDefault="00D91342" w:rsidP="002F1F5E">
            <w:pPr>
              <w:jc w:val="center"/>
              <w:rPr>
                <w:sz w:val="20"/>
                <w:szCs w:val="20"/>
              </w:rPr>
            </w:pPr>
            <w:r w:rsidRPr="00FA61EE">
              <w:rPr>
                <w:sz w:val="20"/>
                <w:szCs w:val="20"/>
              </w:rPr>
              <w:t>2019</w:t>
            </w:r>
          </w:p>
          <w:p w:rsidR="00D91342" w:rsidRPr="00FA61EE" w:rsidRDefault="00D91342" w:rsidP="002F1F5E">
            <w:pPr>
              <w:jc w:val="center"/>
              <w:rPr>
                <w:sz w:val="20"/>
                <w:szCs w:val="20"/>
              </w:rPr>
            </w:pPr>
            <w:r w:rsidRPr="00FA61EE">
              <w:rPr>
                <w:sz w:val="20"/>
                <w:szCs w:val="20"/>
              </w:rPr>
              <w:t>Planlanan</w:t>
            </w:r>
          </w:p>
          <w:p w:rsidR="00D91342" w:rsidRPr="00FA61EE" w:rsidRDefault="00D91342" w:rsidP="002F1F5E">
            <w:pPr>
              <w:jc w:val="center"/>
              <w:rPr>
                <w:sz w:val="20"/>
                <w:szCs w:val="20"/>
              </w:rPr>
            </w:pPr>
            <w:r w:rsidRPr="00FA61EE">
              <w:rPr>
                <w:sz w:val="20"/>
                <w:szCs w:val="20"/>
              </w:rPr>
              <w:t>Gelir</w:t>
            </w:r>
          </w:p>
        </w:tc>
        <w:tc>
          <w:tcPr>
            <w:tcW w:w="5387" w:type="dxa"/>
            <w:gridSpan w:val="5"/>
          </w:tcPr>
          <w:p w:rsidR="00D91342" w:rsidRPr="00FA61EE" w:rsidRDefault="00D91342" w:rsidP="002F1F5E">
            <w:pPr>
              <w:jc w:val="center"/>
              <w:rPr>
                <w:sz w:val="20"/>
                <w:szCs w:val="20"/>
              </w:rPr>
            </w:pPr>
            <w:r w:rsidRPr="00FA61EE">
              <w:rPr>
                <w:sz w:val="20"/>
                <w:szCs w:val="20"/>
              </w:rPr>
              <w:t>Gelir Gerçekleştirmeleri Mukayesesi</w:t>
            </w:r>
          </w:p>
        </w:tc>
      </w:tr>
      <w:tr w:rsidR="007C7C93" w:rsidRPr="00FA61EE" w:rsidTr="002F1F5E">
        <w:trPr>
          <w:trHeight w:val="180"/>
          <w:jc w:val="center"/>
        </w:trPr>
        <w:tc>
          <w:tcPr>
            <w:tcW w:w="1668" w:type="dxa"/>
            <w:vMerge/>
          </w:tcPr>
          <w:p w:rsidR="00D91342" w:rsidRPr="00FA61EE" w:rsidRDefault="00D91342" w:rsidP="002F1F5E">
            <w:pPr>
              <w:jc w:val="center"/>
              <w:rPr>
                <w:sz w:val="20"/>
                <w:szCs w:val="20"/>
              </w:rPr>
            </w:pPr>
          </w:p>
        </w:tc>
        <w:tc>
          <w:tcPr>
            <w:tcW w:w="1275" w:type="dxa"/>
            <w:vMerge/>
          </w:tcPr>
          <w:p w:rsidR="00D91342" w:rsidRPr="00FA61EE" w:rsidRDefault="00D91342" w:rsidP="002F1F5E">
            <w:pPr>
              <w:jc w:val="center"/>
              <w:rPr>
                <w:sz w:val="20"/>
                <w:szCs w:val="20"/>
              </w:rPr>
            </w:pPr>
          </w:p>
        </w:tc>
        <w:tc>
          <w:tcPr>
            <w:tcW w:w="1276" w:type="dxa"/>
            <w:vMerge/>
          </w:tcPr>
          <w:p w:rsidR="00D91342" w:rsidRPr="00FA61EE" w:rsidRDefault="00D91342" w:rsidP="002F1F5E">
            <w:pPr>
              <w:jc w:val="center"/>
              <w:rPr>
                <w:sz w:val="20"/>
                <w:szCs w:val="20"/>
              </w:rPr>
            </w:pPr>
          </w:p>
        </w:tc>
        <w:tc>
          <w:tcPr>
            <w:tcW w:w="2552" w:type="dxa"/>
            <w:gridSpan w:val="2"/>
          </w:tcPr>
          <w:p w:rsidR="00D91342" w:rsidRPr="00FA61EE" w:rsidRDefault="00D91342" w:rsidP="002F1F5E">
            <w:pPr>
              <w:jc w:val="center"/>
              <w:rPr>
                <w:sz w:val="20"/>
                <w:szCs w:val="20"/>
              </w:rPr>
            </w:pPr>
            <w:r w:rsidRPr="00FA61EE">
              <w:rPr>
                <w:sz w:val="20"/>
                <w:szCs w:val="20"/>
              </w:rPr>
              <w:t>Ocak-Haziran Dönemi Gelir Gerçekleşme</w:t>
            </w:r>
          </w:p>
        </w:tc>
        <w:tc>
          <w:tcPr>
            <w:tcW w:w="1559" w:type="dxa"/>
            <w:gridSpan w:val="2"/>
          </w:tcPr>
          <w:p w:rsidR="00D91342" w:rsidRPr="00FA61EE" w:rsidRDefault="00D91342" w:rsidP="002F1F5E">
            <w:pPr>
              <w:jc w:val="center"/>
              <w:rPr>
                <w:sz w:val="16"/>
                <w:szCs w:val="16"/>
              </w:rPr>
            </w:pPr>
            <w:r w:rsidRPr="00FA61EE">
              <w:rPr>
                <w:sz w:val="16"/>
                <w:szCs w:val="16"/>
              </w:rPr>
              <w:t>Gelir Gerçekleştirmeleri Mukayesesi Oranı (%)</w:t>
            </w:r>
          </w:p>
        </w:tc>
        <w:tc>
          <w:tcPr>
            <w:tcW w:w="1276" w:type="dxa"/>
            <w:vMerge w:val="restart"/>
          </w:tcPr>
          <w:p w:rsidR="00D91342" w:rsidRPr="00FA61EE" w:rsidRDefault="00D91342" w:rsidP="002F1F5E">
            <w:pPr>
              <w:jc w:val="center"/>
              <w:rPr>
                <w:sz w:val="18"/>
                <w:szCs w:val="18"/>
              </w:rPr>
            </w:pPr>
            <w:r w:rsidRPr="00FA61EE">
              <w:rPr>
                <w:sz w:val="18"/>
                <w:szCs w:val="18"/>
              </w:rPr>
              <w:t>Yıllara Göre Gerçekleşme Artış/Eksiliş Oranı (%)</w:t>
            </w:r>
          </w:p>
        </w:tc>
      </w:tr>
      <w:tr w:rsidR="00FA61EE" w:rsidRPr="00FA61EE" w:rsidTr="002F1F5E">
        <w:trPr>
          <w:trHeight w:val="180"/>
          <w:jc w:val="center"/>
        </w:trPr>
        <w:tc>
          <w:tcPr>
            <w:tcW w:w="1668" w:type="dxa"/>
            <w:vMerge/>
          </w:tcPr>
          <w:p w:rsidR="00D91342" w:rsidRPr="00FA61EE" w:rsidRDefault="00D91342" w:rsidP="002F1F5E">
            <w:pPr>
              <w:jc w:val="center"/>
              <w:rPr>
                <w:sz w:val="20"/>
                <w:szCs w:val="20"/>
              </w:rPr>
            </w:pPr>
          </w:p>
        </w:tc>
        <w:tc>
          <w:tcPr>
            <w:tcW w:w="1275" w:type="dxa"/>
            <w:vMerge/>
          </w:tcPr>
          <w:p w:rsidR="00D91342" w:rsidRPr="00FA61EE" w:rsidRDefault="00D91342" w:rsidP="002F1F5E">
            <w:pPr>
              <w:jc w:val="center"/>
              <w:rPr>
                <w:sz w:val="20"/>
                <w:szCs w:val="20"/>
              </w:rPr>
            </w:pPr>
          </w:p>
        </w:tc>
        <w:tc>
          <w:tcPr>
            <w:tcW w:w="1276" w:type="dxa"/>
            <w:vMerge/>
          </w:tcPr>
          <w:p w:rsidR="00D91342" w:rsidRPr="00FA61EE" w:rsidRDefault="00D91342" w:rsidP="002F1F5E">
            <w:pPr>
              <w:jc w:val="center"/>
              <w:rPr>
                <w:sz w:val="20"/>
                <w:szCs w:val="20"/>
              </w:rPr>
            </w:pPr>
          </w:p>
        </w:tc>
        <w:tc>
          <w:tcPr>
            <w:tcW w:w="1276" w:type="dxa"/>
          </w:tcPr>
          <w:p w:rsidR="00D91342" w:rsidRPr="00FA61EE" w:rsidRDefault="00D91342" w:rsidP="002F1F5E">
            <w:pPr>
              <w:jc w:val="center"/>
              <w:rPr>
                <w:sz w:val="20"/>
                <w:szCs w:val="20"/>
              </w:rPr>
            </w:pPr>
            <w:r w:rsidRPr="00FA61EE">
              <w:rPr>
                <w:sz w:val="20"/>
                <w:szCs w:val="20"/>
              </w:rPr>
              <w:t>2018</w:t>
            </w:r>
          </w:p>
        </w:tc>
        <w:tc>
          <w:tcPr>
            <w:tcW w:w="1276" w:type="dxa"/>
          </w:tcPr>
          <w:p w:rsidR="00D91342" w:rsidRPr="00FA61EE" w:rsidRDefault="00D91342" w:rsidP="002F1F5E">
            <w:pPr>
              <w:jc w:val="center"/>
              <w:rPr>
                <w:sz w:val="20"/>
                <w:szCs w:val="20"/>
              </w:rPr>
            </w:pPr>
            <w:r w:rsidRPr="00FA61EE">
              <w:rPr>
                <w:sz w:val="20"/>
                <w:szCs w:val="20"/>
              </w:rPr>
              <w:t>2019</w:t>
            </w:r>
          </w:p>
        </w:tc>
        <w:tc>
          <w:tcPr>
            <w:tcW w:w="708" w:type="dxa"/>
          </w:tcPr>
          <w:p w:rsidR="00D91342" w:rsidRPr="00FA61EE" w:rsidRDefault="00D91342" w:rsidP="002F1F5E">
            <w:pPr>
              <w:jc w:val="center"/>
              <w:rPr>
                <w:sz w:val="20"/>
                <w:szCs w:val="20"/>
              </w:rPr>
            </w:pPr>
            <w:r w:rsidRPr="00FA61EE">
              <w:rPr>
                <w:sz w:val="20"/>
                <w:szCs w:val="20"/>
              </w:rPr>
              <w:t>2018</w:t>
            </w:r>
          </w:p>
        </w:tc>
        <w:tc>
          <w:tcPr>
            <w:tcW w:w="851" w:type="dxa"/>
          </w:tcPr>
          <w:p w:rsidR="00D91342" w:rsidRPr="00FA61EE" w:rsidRDefault="00D91342" w:rsidP="002F1F5E">
            <w:pPr>
              <w:jc w:val="center"/>
              <w:rPr>
                <w:sz w:val="20"/>
                <w:szCs w:val="20"/>
              </w:rPr>
            </w:pPr>
            <w:r w:rsidRPr="00FA61EE">
              <w:rPr>
                <w:sz w:val="20"/>
                <w:szCs w:val="20"/>
              </w:rPr>
              <w:t>2019</w:t>
            </w:r>
          </w:p>
        </w:tc>
        <w:tc>
          <w:tcPr>
            <w:tcW w:w="1276" w:type="dxa"/>
            <w:vMerge/>
          </w:tcPr>
          <w:p w:rsidR="00D91342" w:rsidRPr="00FA61EE" w:rsidRDefault="00D91342" w:rsidP="002F1F5E">
            <w:pPr>
              <w:jc w:val="center"/>
              <w:rPr>
                <w:sz w:val="20"/>
                <w:szCs w:val="20"/>
              </w:rPr>
            </w:pPr>
          </w:p>
        </w:tc>
      </w:tr>
      <w:tr w:rsidR="00FA61EE" w:rsidRPr="00FA61EE" w:rsidTr="002F1F5E">
        <w:trPr>
          <w:trHeight w:val="156"/>
          <w:jc w:val="center"/>
        </w:trPr>
        <w:tc>
          <w:tcPr>
            <w:tcW w:w="1668" w:type="dxa"/>
          </w:tcPr>
          <w:p w:rsidR="00032FDD" w:rsidRPr="00FA61EE" w:rsidRDefault="00032FDD" w:rsidP="002F1F5E">
            <w:pPr>
              <w:jc w:val="center"/>
              <w:rPr>
                <w:sz w:val="20"/>
                <w:szCs w:val="20"/>
              </w:rPr>
            </w:pPr>
            <w:r w:rsidRPr="00FA61EE">
              <w:rPr>
                <w:sz w:val="20"/>
                <w:szCs w:val="20"/>
              </w:rPr>
              <w:t>01 Vergi gelirleri</w:t>
            </w:r>
          </w:p>
        </w:tc>
        <w:tc>
          <w:tcPr>
            <w:tcW w:w="1275" w:type="dxa"/>
          </w:tcPr>
          <w:p w:rsidR="00032FDD" w:rsidRPr="00FA61EE" w:rsidRDefault="00C44600" w:rsidP="002F1F5E">
            <w:pPr>
              <w:jc w:val="center"/>
              <w:rPr>
                <w:sz w:val="18"/>
                <w:szCs w:val="18"/>
              </w:rPr>
            </w:pPr>
            <w:r w:rsidRPr="00FA61EE">
              <w:rPr>
                <w:sz w:val="18"/>
                <w:szCs w:val="18"/>
              </w:rPr>
              <w:t>1.368.118,60</w:t>
            </w:r>
          </w:p>
        </w:tc>
        <w:tc>
          <w:tcPr>
            <w:tcW w:w="1276" w:type="dxa"/>
          </w:tcPr>
          <w:p w:rsidR="00032FDD" w:rsidRPr="00FA61EE" w:rsidRDefault="00C44600" w:rsidP="002F1F5E">
            <w:pPr>
              <w:jc w:val="center"/>
              <w:rPr>
                <w:sz w:val="18"/>
                <w:szCs w:val="18"/>
              </w:rPr>
            </w:pPr>
            <w:r w:rsidRPr="00FA61EE">
              <w:rPr>
                <w:sz w:val="18"/>
                <w:szCs w:val="18"/>
              </w:rPr>
              <w:t>3.777.100,00</w:t>
            </w:r>
          </w:p>
        </w:tc>
        <w:tc>
          <w:tcPr>
            <w:tcW w:w="1276" w:type="dxa"/>
          </w:tcPr>
          <w:p w:rsidR="00032FDD" w:rsidRPr="00FA61EE" w:rsidRDefault="000C3CED" w:rsidP="002F1F5E">
            <w:pPr>
              <w:jc w:val="center"/>
              <w:rPr>
                <w:sz w:val="18"/>
                <w:szCs w:val="18"/>
              </w:rPr>
            </w:pPr>
            <w:r w:rsidRPr="00FA61EE">
              <w:rPr>
                <w:sz w:val="18"/>
                <w:szCs w:val="18"/>
              </w:rPr>
              <w:t>672.671,80</w:t>
            </w:r>
          </w:p>
        </w:tc>
        <w:tc>
          <w:tcPr>
            <w:tcW w:w="1276" w:type="dxa"/>
          </w:tcPr>
          <w:p w:rsidR="00032FDD" w:rsidRPr="00FA61EE" w:rsidRDefault="007C7C93" w:rsidP="002F1F5E">
            <w:pPr>
              <w:jc w:val="center"/>
              <w:rPr>
                <w:sz w:val="18"/>
                <w:szCs w:val="18"/>
              </w:rPr>
            </w:pPr>
            <w:r w:rsidRPr="00FA61EE">
              <w:rPr>
                <w:sz w:val="18"/>
                <w:szCs w:val="18"/>
              </w:rPr>
              <w:t>775.106.17</w:t>
            </w:r>
          </w:p>
        </w:tc>
        <w:tc>
          <w:tcPr>
            <w:tcW w:w="708" w:type="dxa"/>
          </w:tcPr>
          <w:p w:rsidR="00032FDD" w:rsidRPr="00FA61EE" w:rsidRDefault="00376A28" w:rsidP="002F1F5E">
            <w:pPr>
              <w:jc w:val="center"/>
              <w:rPr>
                <w:sz w:val="18"/>
                <w:szCs w:val="18"/>
              </w:rPr>
            </w:pPr>
            <w:r w:rsidRPr="00FA61EE">
              <w:rPr>
                <w:sz w:val="18"/>
                <w:szCs w:val="18"/>
              </w:rPr>
              <w:t>50</w:t>
            </w:r>
          </w:p>
        </w:tc>
        <w:tc>
          <w:tcPr>
            <w:tcW w:w="851" w:type="dxa"/>
          </w:tcPr>
          <w:p w:rsidR="00032FDD" w:rsidRPr="00FA61EE" w:rsidRDefault="006259AC" w:rsidP="002F1F5E">
            <w:pPr>
              <w:jc w:val="center"/>
              <w:rPr>
                <w:sz w:val="18"/>
                <w:szCs w:val="18"/>
              </w:rPr>
            </w:pPr>
            <w:r w:rsidRPr="00FA61EE">
              <w:rPr>
                <w:sz w:val="18"/>
                <w:szCs w:val="18"/>
              </w:rPr>
              <w:t>%20,52</w:t>
            </w:r>
          </w:p>
        </w:tc>
        <w:tc>
          <w:tcPr>
            <w:tcW w:w="1276" w:type="dxa"/>
          </w:tcPr>
          <w:p w:rsidR="00032FDD" w:rsidRPr="00FA61EE" w:rsidRDefault="002734C8" w:rsidP="002F1F5E">
            <w:pPr>
              <w:jc w:val="center"/>
              <w:rPr>
                <w:sz w:val="18"/>
                <w:szCs w:val="18"/>
              </w:rPr>
            </w:pPr>
            <w:r w:rsidRPr="00FA61EE">
              <w:rPr>
                <w:sz w:val="18"/>
                <w:szCs w:val="18"/>
              </w:rPr>
              <w:t>%-29,48</w:t>
            </w:r>
          </w:p>
        </w:tc>
      </w:tr>
      <w:tr w:rsidR="00FA61EE" w:rsidRPr="00FA61EE" w:rsidTr="002F1F5E">
        <w:trPr>
          <w:jc w:val="center"/>
        </w:trPr>
        <w:tc>
          <w:tcPr>
            <w:tcW w:w="1668" w:type="dxa"/>
          </w:tcPr>
          <w:p w:rsidR="00032FDD" w:rsidRPr="00FA61EE" w:rsidRDefault="00240CC3" w:rsidP="002F1F5E">
            <w:pPr>
              <w:jc w:val="center"/>
              <w:rPr>
                <w:sz w:val="20"/>
                <w:szCs w:val="20"/>
              </w:rPr>
            </w:pPr>
            <w:r w:rsidRPr="00FA61EE">
              <w:rPr>
                <w:sz w:val="20"/>
                <w:szCs w:val="20"/>
              </w:rPr>
              <w:t>03</w:t>
            </w:r>
            <w:r w:rsidR="00032FDD" w:rsidRPr="00FA61EE">
              <w:rPr>
                <w:sz w:val="20"/>
                <w:szCs w:val="20"/>
              </w:rPr>
              <w:t xml:space="preserve"> Teşebbüs ve mülkiyet Gelirleri</w:t>
            </w:r>
          </w:p>
        </w:tc>
        <w:tc>
          <w:tcPr>
            <w:tcW w:w="1275" w:type="dxa"/>
          </w:tcPr>
          <w:p w:rsidR="00032FDD" w:rsidRPr="00FA61EE" w:rsidRDefault="00C44600" w:rsidP="002F1F5E">
            <w:pPr>
              <w:jc w:val="center"/>
              <w:rPr>
                <w:sz w:val="18"/>
                <w:szCs w:val="18"/>
              </w:rPr>
            </w:pPr>
            <w:r w:rsidRPr="00FA61EE">
              <w:rPr>
                <w:sz w:val="18"/>
                <w:szCs w:val="18"/>
              </w:rPr>
              <w:t>2.229.927,20</w:t>
            </w:r>
          </w:p>
        </w:tc>
        <w:tc>
          <w:tcPr>
            <w:tcW w:w="1276" w:type="dxa"/>
          </w:tcPr>
          <w:p w:rsidR="00032FDD" w:rsidRPr="00FA61EE" w:rsidRDefault="00C44600" w:rsidP="002F1F5E">
            <w:pPr>
              <w:jc w:val="center"/>
              <w:rPr>
                <w:sz w:val="18"/>
                <w:szCs w:val="18"/>
              </w:rPr>
            </w:pPr>
            <w:r w:rsidRPr="00FA61EE">
              <w:rPr>
                <w:sz w:val="18"/>
                <w:szCs w:val="18"/>
              </w:rPr>
              <w:t>11.962.600,00</w:t>
            </w:r>
          </w:p>
        </w:tc>
        <w:tc>
          <w:tcPr>
            <w:tcW w:w="1276" w:type="dxa"/>
          </w:tcPr>
          <w:p w:rsidR="00032FDD" w:rsidRPr="00FA61EE" w:rsidRDefault="000C3CED" w:rsidP="002F1F5E">
            <w:pPr>
              <w:jc w:val="center"/>
              <w:rPr>
                <w:sz w:val="18"/>
                <w:szCs w:val="18"/>
              </w:rPr>
            </w:pPr>
            <w:r w:rsidRPr="00FA61EE">
              <w:rPr>
                <w:sz w:val="18"/>
                <w:szCs w:val="18"/>
              </w:rPr>
              <w:t>1.021.507,17</w:t>
            </w:r>
          </w:p>
        </w:tc>
        <w:tc>
          <w:tcPr>
            <w:tcW w:w="1276" w:type="dxa"/>
          </w:tcPr>
          <w:p w:rsidR="00032FDD" w:rsidRPr="00FA61EE" w:rsidRDefault="007C7C93" w:rsidP="002F1F5E">
            <w:pPr>
              <w:jc w:val="center"/>
              <w:rPr>
                <w:sz w:val="18"/>
                <w:szCs w:val="18"/>
              </w:rPr>
            </w:pPr>
            <w:r w:rsidRPr="00FA61EE">
              <w:rPr>
                <w:sz w:val="18"/>
                <w:szCs w:val="18"/>
              </w:rPr>
              <w:t>733.619,25</w:t>
            </w:r>
          </w:p>
        </w:tc>
        <w:tc>
          <w:tcPr>
            <w:tcW w:w="708" w:type="dxa"/>
          </w:tcPr>
          <w:p w:rsidR="00032FDD" w:rsidRPr="00FA61EE" w:rsidRDefault="00376A28" w:rsidP="002F1F5E">
            <w:pPr>
              <w:jc w:val="center"/>
              <w:rPr>
                <w:sz w:val="18"/>
                <w:szCs w:val="18"/>
              </w:rPr>
            </w:pPr>
            <w:r w:rsidRPr="00FA61EE">
              <w:rPr>
                <w:sz w:val="18"/>
                <w:szCs w:val="18"/>
              </w:rPr>
              <w:t>46</w:t>
            </w:r>
          </w:p>
        </w:tc>
        <w:tc>
          <w:tcPr>
            <w:tcW w:w="851" w:type="dxa"/>
          </w:tcPr>
          <w:p w:rsidR="00032FDD" w:rsidRPr="00FA61EE" w:rsidRDefault="006259AC" w:rsidP="002F1F5E">
            <w:pPr>
              <w:jc w:val="center"/>
              <w:rPr>
                <w:sz w:val="18"/>
                <w:szCs w:val="18"/>
              </w:rPr>
            </w:pPr>
            <w:r w:rsidRPr="00FA61EE">
              <w:rPr>
                <w:sz w:val="18"/>
                <w:szCs w:val="18"/>
              </w:rPr>
              <w:t>%6,13</w:t>
            </w:r>
          </w:p>
        </w:tc>
        <w:tc>
          <w:tcPr>
            <w:tcW w:w="1276" w:type="dxa"/>
          </w:tcPr>
          <w:p w:rsidR="00032FDD" w:rsidRPr="00FA61EE" w:rsidRDefault="002734C8" w:rsidP="002F1F5E">
            <w:pPr>
              <w:jc w:val="center"/>
              <w:rPr>
                <w:sz w:val="18"/>
                <w:szCs w:val="18"/>
              </w:rPr>
            </w:pPr>
            <w:r w:rsidRPr="00FA61EE">
              <w:rPr>
                <w:sz w:val="18"/>
                <w:szCs w:val="18"/>
              </w:rPr>
              <w:t>%-39,87</w:t>
            </w:r>
          </w:p>
        </w:tc>
      </w:tr>
      <w:tr w:rsidR="00FA61EE" w:rsidRPr="00FA61EE" w:rsidTr="002F1F5E">
        <w:trPr>
          <w:jc w:val="center"/>
        </w:trPr>
        <w:tc>
          <w:tcPr>
            <w:tcW w:w="1668" w:type="dxa"/>
          </w:tcPr>
          <w:p w:rsidR="00032FDD" w:rsidRPr="00FA61EE" w:rsidRDefault="00240CC3" w:rsidP="002F1F5E">
            <w:pPr>
              <w:jc w:val="center"/>
              <w:rPr>
                <w:sz w:val="20"/>
                <w:szCs w:val="20"/>
              </w:rPr>
            </w:pPr>
            <w:r w:rsidRPr="00FA61EE">
              <w:rPr>
                <w:sz w:val="20"/>
                <w:szCs w:val="20"/>
              </w:rPr>
              <w:t>04 Alınan Bağış ve Yardımlar</w:t>
            </w:r>
          </w:p>
        </w:tc>
        <w:tc>
          <w:tcPr>
            <w:tcW w:w="1275" w:type="dxa"/>
          </w:tcPr>
          <w:p w:rsidR="00032FDD" w:rsidRPr="00FA61EE" w:rsidRDefault="00C44600" w:rsidP="002F1F5E">
            <w:pPr>
              <w:jc w:val="center"/>
              <w:rPr>
                <w:sz w:val="18"/>
                <w:szCs w:val="18"/>
              </w:rPr>
            </w:pPr>
            <w:r w:rsidRPr="00FA61EE">
              <w:rPr>
                <w:sz w:val="18"/>
                <w:szCs w:val="18"/>
              </w:rPr>
              <w:t>3.906.636,05</w:t>
            </w:r>
          </w:p>
        </w:tc>
        <w:tc>
          <w:tcPr>
            <w:tcW w:w="1276" w:type="dxa"/>
          </w:tcPr>
          <w:p w:rsidR="00032FDD" w:rsidRPr="00FA61EE" w:rsidRDefault="003A2E61" w:rsidP="002F1F5E">
            <w:pPr>
              <w:jc w:val="center"/>
              <w:rPr>
                <w:sz w:val="18"/>
                <w:szCs w:val="18"/>
              </w:rPr>
            </w:pPr>
            <w:r w:rsidRPr="00FA61EE">
              <w:rPr>
                <w:sz w:val="18"/>
                <w:szCs w:val="18"/>
              </w:rPr>
              <w:t>1.744.100,00</w:t>
            </w:r>
          </w:p>
        </w:tc>
        <w:tc>
          <w:tcPr>
            <w:tcW w:w="1276" w:type="dxa"/>
          </w:tcPr>
          <w:p w:rsidR="00032FDD" w:rsidRPr="00FA61EE" w:rsidRDefault="000C3CED" w:rsidP="002F1F5E">
            <w:pPr>
              <w:jc w:val="center"/>
              <w:rPr>
                <w:sz w:val="18"/>
                <w:szCs w:val="18"/>
              </w:rPr>
            </w:pPr>
            <w:r w:rsidRPr="00FA61EE">
              <w:rPr>
                <w:sz w:val="18"/>
                <w:szCs w:val="18"/>
              </w:rPr>
              <w:t>772.887,68</w:t>
            </w:r>
          </w:p>
        </w:tc>
        <w:tc>
          <w:tcPr>
            <w:tcW w:w="1276" w:type="dxa"/>
          </w:tcPr>
          <w:p w:rsidR="00032FDD" w:rsidRPr="00FA61EE" w:rsidRDefault="00376A28" w:rsidP="002F1F5E">
            <w:pPr>
              <w:jc w:val="center"/>
              <w:rPr>
                <w:sz w:val="18"/>
                <w:szCs w:val="18"/>
              </w:rPr>
            </w:pPr>
            <w:r w:rsidRPr="00FA61EE">
              <w:rPr>
                <w:sz w:val="18"/>
                <w:szCs w:val="18"/>
              </w:rPr>
              <w:t>6.026.018,63</w:t>
            </w:r>
          </w:p>
        </w:tc>
        <w:tc>
          <w:tcPr>
            <w:tcW w:w="708" w:type="dxa"/>
          </w:tcPr>
          <w:p w:rsidR="00032FDD" w:rsidRPr="00FA61EE" w:rsidRDefault="00376A28" w:rsidP="002F1F5E">
            <w:pPr>
              <w:jc w:val="center"/>
              <w:rPr>
                <w:sz w:val="18"/>
                <w:szCs w:val="18"/>
              </w:rPr>
            </w:pPr>
            <w:r w:rsidRPr="00FA61EE">
              <w:rPr>
                <w:sz w:val="18"/>
                <w:szCs w:val="18"/>
              </w:rPr>
              <w:t>20</w:t>
            </w:r>
          </w:p>
        </w:tc>
        <w:tc>
          <w:tcPr>
            <w:tcW w:w="851" w:type="dxa"/>
          </w:tcPr>
          <w:p w:rsidR="00032FDD" w:rsidRPr="00FA61EE" w:rsidRDefault="006259AC" w:rsidP="002F1F5E">
            <w:pPr>
              <w:jc w:val="center"/>
              <w:rPr>
                <w:sz w:val="18"/>
                <w:szCs w:val="18"/>
              </w:rPr>
            </w:pPr>
            <w:r w:rsidRPr="00FA61EE">
              <w:rPr>
                <w:sz w:val="18"/>
                <w:szCs w:val="18"/>
              </w:rPr>
              <w:t>%345,51</w:t>
            </w:r>
          </w:p>
        </w:tc>
        <w:tc>
          <w:tcPr>
            <w:tcW w:w="1276" w:type="dxa"/>
          </w:tcPr>
          <w:p w:rsidR="00032FDD" w:rsidRPr="00FA61EE" w:rsidRDefault="002734C8" w:rsidP="002F1F5E">
            <w:pPr>
              <w:jc w:val="center"/>
              <w:rPr>
                <w:sz w:val="18"/>
                <w:szCs w:val="18"/>
              </w:rPr>
            </w:pPr>
            <w:r w:rsidRPr="00FA61EE">
              <w:rPr>
                <w:sz w:val="18"/>
                <w:szCs w:val="18"/>
              </w:rPr>
              <w:t>%325,51</w:t>
            </w:r>
          </w:p>
        </w:tc>
      </w:tr>
      <w:tr w:rsidR="00FA61EE" w:rsidRPr="00FA61EE" w:rsidTr="002F1F5E">
        <w:trPr>
          <w:trHeight w:val="278"/>
          <w:jc w:val="center"/>
        </w:trPr>
        <w:tc>
          <w:tcPr>
            <w:tcW w:w="1668" w:type="dxa"/>
          </w:tcPr>
          <w:p w:rsidR="00240CC3" w:rsidRPr="00FA61EE" w:rsidRDefault="00240CC3" w:rsidP="002F1F5E">
            <w:pPr>
              <w:jc w:val="center"/>
              <w:rPr>
                <w:sz w:val="20"/>
                <w:szCs w:val="20"/>
              </w:rPr>
            </w:pPr>
            <w:r w:rsidRPr="00FA61EE">
              <w:rPr>
                <w:sz w:val="20"/>
                <w:szCs w:val="20"/>
              </w:rPr>
              <w:t>05Diğer gelirler</w:t>
            </w:r>
          </w:p>
        </w:tc>
        <w:tc>
          <w:tcPr>
            <w:tcW w:w="1275" w:type="dxa"/>
          </w:tcPr>
          <w:p w:rsidR="00032FDD" w:rsidRPr="00FA61EE" w:rsidRDefault="00C44600" w:rsidP="002F1F5E">
            <w:pPr>
              <w:jc w:val="center"/>
              <w:rPr>
                <w:sz w:val="18"/>
                <w:szCs w:val="18"/>
              </w:rPr>
            </w:pPr>
            <w:r w:rsidRPr="00FA61EE">
              <w:rPr>
                <w:sz w:val="18"/>
                <w:szCs w:val="18"/>
              </w:rPr>
              <w:t>2.685.208,66</w:t>
            </w:r>
          </w:p>
        </w:tc>
        <w:tc>
          <w:tcPr>
            <w:tcW w:w="1276" w:type="dxa"/>
          </w:tcPr>
          <w:p w:rsidR="00032FDD" w:rsidRPr="00FA61EE" w:rsidRDefault="003A2E61" w:rsidP="002F1F5E">
            <w:pPr>
              <w:jc w:val="center"/>
              <w:rPr>
                <w:sz w:val="18"/>
                <w:szCs w:val="18"/>
              </w:rPr>
            </w:pPr>
            <w:r w:rsidRPr="00FA61EE">
              <w:rPr>
                <w:sz w:val="18"/>
                <w:szCs w:val="18"/>
              </w:rPr>
              <w:t>4.057.440,00</w:t>
            </w:r>
          </w:p>
        </w:tc>
        <w:tc>
          <w:tcPr>
            <w:tcW w:w="1276" w:type="dxa"/>
          </w:tcPr>
          <w:p w:rsidR="00032FDD" w:rsidRPr="00FA61EE" w:rsidRDefault="000C3CED" w:rsidP="002F1F5E">
            <w:pPr>
              <w:jc w:val="center"/>
              <w:rPr>
                <w:sz w:val="18"/>
                <w:szCs w:val="18"/>
              </w:rPr>
            </w:pPr>
            <w:r w:rsidRPr="00FA61EE">
              <w:rPr>
                <w:sz w:val="18"/>
                <w:szCs w:val="18"/>
              </w:rPr>
              <w:t>1.303.747,60</w:t>
            </w:r>
          </w:p>
        </w:tc>
        <w:tc>
          <w:tcPr>
            <w:tcW w:w="1276" w:type="dxa"/>
          </w:tcPr>
          <w:p w:rsidR="00032FDD" w:rsidRPr="00FA61EE" w:rsidRDefault="00376A28" w:rsidP="002F1F5E">
            <w:pPr>
              <w:jc w:val="center"/>
              <w:rPr>
                <w:sz w:val="18"/>
                <w:szCs w:val="18"/>
              </w:rPr>
            </w:pPr>
            <w:r w:rsidRPr="00FA61EE">
              <w:rPr>
                <w:sz w:val="18"/>
                <w:szCs w:val="18"/>
              </w:rPr>
              <w:t>1.794.661.85</w:t>
            </w:r>
          </w:p>
        </w:tc>
        <w:tc>
          <w:tcPr>
            <w:tcW w:w="708" w:type="dxa"/>
          </w:tcPr>
          <w:p w:rsidR="00032FDD" w:rsidRPr="00FA61EE" w:rsidRDefault="00376A28" w:rsidP="002F1F5E">
            <w:pPr>
              <w:jc w:val="center"/>
              <w:rPr>
                <w:sz w:val="18"/>
                <w:szCs w:val="18"/>
              </w:rPr>
            </w:pPr>
            <w:r w:rsidRPr="00FA61EE">
              <w:rPr>
                <w:sz w:val="18"/>
                <w:szCs w:val="18"/>
              </w:rPr>
              <w:t>49</w:t>
            </w:r>
          </w:p>
        </w:tc>
        <w:tc>
          <w:tcPr>
            <w:tcW w:w="851" w:type="dxa"/>
          </w:tcPr>
          <w:p w:rsidR="00032FDD" w:rsidRPr="00FA61EE" w:rsidRDefault="006259AC" w:rsidP="002F1F5E">
            <w:pPr>
              <w:jc w:val="center"/>
              <w:rPr>
                <w:sz w:val="18"/>
                <w:szCs w:val="18"/>
              </w:rPr>
            </w:pPr>
            <w:r w:rsidRPr="00FA61EE">
              <w:rPr>
                <w:sz w:val="18"/>
                <w:szCs w:val="18"/>
              </w:rPr>
              <w:t>%44,23</w:t>
            </w:r>
          </w:p>
        </w:tc>
        <w:tc>
          <w:tcPr>
            <w:tcW w:w="1276" w:type="dxa"/>
          </w:tcPr>
          <w:p w:rsidR="00032FDD" w:rsidRPr="00FA61EE" w:rsidRDefault="002734C8" w:rsidP="002F1F5E">
            <w:pPr>
              <w:jc w:val="center"/>
              <w:rPr>
                <w:sz w:val="18"/>
                <w:szCs w:val="18"/>
              </w:rPr>
            </w:pPr>
            <w:r w:rsidRPr="00FA61EE">
              <w:rPr>
                <w:sz w:val="18"/>
                <w:szCs w:val="18"/>
              </w:rPr>
              <w:t>%-4,77</w:t>
            </w:r>
          </w:p>
        </w:tc>
      </w:tr>
      <w:tr w:rsidR="00FA61EE" w:rsidRPr="00FA61EE" w:rsidTr="002F1F5E">
        <w:trPr>
          <w:jc w:val="center"/>
        </w:trPr>
        <w:tc>
          <w:tcPr>
            <w:tcW w:w="1668" w:type="dxa"/>
          </w:tcPr>
          <w:p w:rsidR="00240CC3" w:rsidRPr="00FA61EE" w:rsidRDefault="00240CC3" w:rsidP="002F1F5E">
            <w:pPr>
              <w:jc w:val="center"/>
              <w:rPr>
                <w:sz w:val="20"/>
                <w:szCs w:val="20"/>
              </w:rPr>
            </w:pPr>
            <w:r w:rsidRPr="00FA61EE">
              <w:rPr>
                <w:sz w:val="20"/>
                <w:szCs w:val="20"/>
              </w:rPr>
              <w:t>06 Sermaye Gelirleri</w:t>
            </w:r>
          </w:p>
        </w:tc>
        <w:tc>
          <w:tcPr>
            <w:tcW w:w="1275" w:type="dxa"/>
          </w:tcPr>
          <w:p w:rsidR="00032FDD" w:rsidRPr="00FA61EE" w:rsidRDefault="00C44600" w:rsidP="002F1F5E">
            <w:pPr>
              <w:jc w:val="center"/>
              <w:rPr>
                <w:sz w:val="18"/>
                <w:szCs w:val="18"/>
              </w:rPr>
            </w:pPr>
            <w:r w:rsidRPr="00FA61EE">
              <w:rPr>
                <w:sz w:val="18"/>
                <w:szCs w:val="18"/>
              </w:rPr>
              <w:t>----</w:t>
            </w:r>
          </w:p>
        </w:tc>
        <w:tc>
          <w:tcPr>
            <w:tcW w:w="1276" w:type="dxa"/>
          </w:tcPr>
          <w:p w:rsidR="00032FDD" w:rsidRPr="00FA61EE" w:rsidRDefault="003A2E61" w:rsidP="002F1F5E">
            <w:pPr>
              <w:jc w:val="center"/>
              <w:rPr>
                <w:sz w:val="18"/>
                <w:szCs w:val="18"/>
              </w:rPr>
            </w:pPr>
            <w:r w:rsidRPr="00FA61EE">
              <w:rPr>
                <w:sz w:val="18"/>
                <w:szCs w:val="18"/>
              </w:rPr>
              <w:t>158.760,00</w:t>
            </w:r>
          </w:p>
        </w:tc>
        <w:tc>
          <w:tcPr>
            <w:tcW w:w="1276" w:type="dxa"/>
          </w:tcPr>
          <w:p w:rsidR="00032FDD" w:rsidRPr="00FA61EE" w:rsidRDefault="000C3CED" w:rsidP="002F1F5E">
            <w:pPr>
              <w:jc w:val="center"/>
              <w:rPr>
                <w:sz w:val="18"/>
                <w:szCs w:val="18"/>
              </w:rPr>
            </w:pPr>
            <w:r w:rsidRPr="00FA61EE">
              <w:rPr>
                <w:sz w:val="18"/>
                <w:szCs w:val="18"/>
              </w:rPr>
              <w:t>-----</w:t>
            </w:r>
          </w:p>
        </w:tc>
        <w:tc>
          <w:tcPr>
            <w:tcW w:w="1276" w:type="dxa"/>
          </w:tcPr>
          <w:p w:rsidR="00032FDD" w:rsidRPr="00FA61EE" w:rsidRDefault="00376A28" w:rsidP="002F1F5E">
            <w:pPr>
              <w:jc w:val="center"/>
              <w:rPr>
                <w:sz w:val="18"/>
                <w:szCs w:val="18"/>
              </w:rPr>
            </w:pPr>
            <w:r w:rsidRPr="00FA61EE">
              <w:rPr>
                <w:sz w:val="18"/>
                <w:szCs w:val="18"/>
              </w:rPr>
              <w:t>-----</w:t>
            </w:r>
          </w:p>
        </w:tc>
        <w:tc>
          <w:tcPr>
            <w:tcW w:w="708" w:type="dxa"/>
          </w:tcPr>
          <w:p w:rsidR="00032FDD" w:rsidRPr="00FA61EE" w:rsidRDefault="00376A28" w:rsidP="002F1F5E">
            <w:pPr>
              <w:jc w:val="center"/>
              <w:rPr>
                <w:sz w:val="18"/>
                <w:szCs w:val="18"/>
              </w:rPr>
            </w:pPr>
            <w:r w:rsidRPr="00FA61EE">
              <w:rPr>
                <w:sz w:val="18"/>
                <w:szCs w:val="18"/>
              </w:rPr>
              <w:t>--</w:t>
            </w:r>
          </w:p>
        </w:tc>
        <w:tc>
          <w:tcPr>
            <w:tcW w:w="851" w:type="dxa"/>
          </w:tcPr>
          <w:p w:rsidR="00032FDD" w:rsidRPr="00FA61EE" w:rsidRDefault="00032FDD" w:rsidP="002F1F5E">
            <w:pPr>
              <w:jc w:val="center"/>
              <w:rPr>
                <w:sz w:val="18"/>
                <w:szCs w:val="18"/>
              </w:rPr>
            </w:pPr>
          </w:p>
        </w:tc>
        <w:tc>
          <w:tcPr>
            <w:tcW w:w="1276" w:type="dxa"/>
          </w:tcPr>
          <w:p w:rsidR="00032FDD" w:rsidRPr="00FA61EE" w:rsidRDefault="00032FDD" w:rsidP="002F1F5E">
            <w:pPr>
              <w:jc w:val="center"/>
              <w:rPr>
                <w:sz w:val="18"/>
                <w:szCs w:val="18"/>
              </w:rPr>
            </w:pPr>
          </w:p>
        </w:tc>
      </w:tr>
      <w:tr w:rsidR="00FA61EE" w:rsidRPr="00FA61EE" w:rsidTr="002F1F5E">
        <w:trPr>
          <w:jc w:val="center"/>
        </w:trPr>
        <w:tc>
          <w:tcPr>
            <w:tcW w:w="1668" w:type="dxa"/>
          </w:tcPr>
          <w:p w:rsidR="00032FDD" w:rsidRPr="00FA61EE" w:rsidRDefault="00240CC3" w:rsidP="002F1F5E">
            <w:pPr>
              <w:jc w:val="center"/>
              <w:rPr>
                <w:sz w:val="20"/>
                <w:szCs w:val="20"/>
              </w:rPr>
            </w:pPr>
            <w:r w:rsidRPr="00FA61EE">
              <w:rPr>
                <w:sz w:val="20"/>
                <w:szCs w:val="20"/>
              </w:rPr>
              <w:t>TOPLAM</w:t>
            </w:r>
          </w:p>
        </w:tc>
        <w:tc>
          <w:tcPr>
            <w:tcW w:w="1275" w:type="dxa"/>
          </w:tcPr>
          <w:p w:rsidR="00032FDD" w:rsidRPr="00FA61EE" w:rsidRDefault="003A2E61" w:rsidP="002F1F5E">
            <w:pPr>
              <w:jc w:val="center"/>
              <w:rPr>
                <w:sz w:val="18"/>
                <w:szCs w:val="18"/>
              </w:rPr>
            </w:pPr>
            <w:r w:rsidRPr="00FA61EE">
              <w:rPr>
                <w:sz w:val="18"/>
                <w:szCs w:val="18"/>
              </w:rPr>
              <w:t>10.189.890,51</w:t>
            </w:r>
          </w:p>
        </w:tc>
        <w:tc>
          <w:tcPr>
            <w:tcW w:w="1276" w:type="dxa"/>
          </w:tcPr>
          <w:p w:rsidR="00032FDD" w:rsidRPr="00FA61EE" w:rsidRDefault="00A10374" w:rsidP="002F1F5E">
            <w:pPr>
              <w:jc w:val="center"/>
              <w:rPr>
                <w:sz w:val="18"/>
                <w:szCs w:val="18"/>
              </w:rPr>
            </w:pPr>
            <w:r w:rsidRPr="00FA61EE">
              <w:rPr>
                <w:sz w:val="18"/>
                <w:szCs w:val="18"/>
              </w:rPr>
              <w:t>21.700.000</w:t>
            </w:r>
            <w:r w:rsidR="007D5924">
              <w:rPr>
                <w:sz w:val="18"/>
                <w:szCs w:val="18"/>
              </w:rPr>
              <w:t>,</w:t>
            </w:r>
            <w:r w:rsidRPr="00FA61EE">
              <w:rPr>
                <w:sz w:val="18"/>
                <w:szCs w:val="18"/>
              </w:rPr>
              <w:t>00</w:t>
            </w:r>
          </w:p>
        </w:tc>
        <w:tc>
          <w:tcPr>
            <w:tcW w:w="1276" w:type="dxa"/>
          </w:tcPr>
          <w:p w:rsidR="00032FDD" w:rsidRPr="00FA61EE" w:rsidRDefault="000C3CED" w:rsidP="002F1F5E">
            <w:pPr>
              <w:jc w:val="center"/>
              <w:rPr>
                <w:sz w:val="18"/>
                <w:szCs w:val="18"/>
              </w:rPr>
            </w:pPr>
            <w:r w:rsidRPr="00FA61EE">
              <w:rPr>
                <w:sz w:val="18"/>
                <w:szCs w:val="18"/>
              </w:rPr>
              <w:t>3.770.814,25</w:t>
            </w:r>
          </w:p>
        </w:tc>
        <w:tc>
          <w:tcPr>
            <w:tcW w:w="1276" w:type="dxa"/>
          </w:tcPr>
          <w:p w:rsidR="00032FDD" w:rsidRPr="00FA61EE" w:rsidRDefault="00376A28" w:rsidP="002F1F5E">
            <w:pPr>
              <w:jc w:val="center"/>
              <w:rPr>
                <w:sz w:val="18"/>
                <w:szCs w:val="18"/>
              </w:rPr>
            </w:pPr>
            <w:r w:rsidRPr="00FA61EE">
              <w:rPr>
                <w:sz w:val="18"/>
                <w:szCs w:val="18"/>
              </w:rPr>
              <w:t>9.329.405,90</w:t>
            </w:r>
          </w:p>
        </w:tc>
        <w:tc>
          <w:tcPr>
            <w:tcW w:w="708" w:type="dxa"/>
          </w:tcPr>
          <w:p w:rsidR="00032FDD" w:rsidRPr="00FA61EE" w:rsidRDefault="002734C8" w:rsidP="002F1F5E">
            <w:pPr>
              <w:jc w:val="center"/>
              <w:rPr>
                <w:sz w:val="18"/>
                <w:szCs w:val="18"/>
              </w:rPr>
            </w:pPr>
            <w:r w:rsidRPr="00FA61EE">
              <w:rPr>
                <w:sz w:val="18"/>
                <w:szCs w:val="18"/>
              </w:rPr>
              <w:t>37</w:t>
            </w:r>
          </w:p>
        </w:tc>
        <w:tc>
          <w:tcPr>
            <w:tcW w:w="851" w:type="dxa"/>
          </w:tcPr>
          <w:p w:rsidR="00032FDD" w:rsidRPr="00FA61EE" w:rsidRDefault="006259AC" w:rsidP="002F1F5E">
            <w:pPr>
              <w:jc w:val="center"/>
              <w:rPr>
                <w:sz w:val="18"/>
                <w:szCs w:val="18"/>
              </w:rPr>
            </w:pPr>
            <w:r w:rsidRPr="00FA61EE">
              <w:rPr>
                <w:sz w:val="18"/>
                <w:szCs w:val="18"/>
              </w:rPr>
              <w:t>%42,99</w:t>
            </w:r>
          </w:p>
        </w:tc>
        <w:tc>
          <w:tcPr>
            <w:tcW w:w="1276" w:type="dxa"/>
          </w:tcPr>
          <w:p w:rsidR="00032FDD" w:rsidRPr="00FA61EE" w:rsidRDefault="002734C8" w:rsidP="002F1F5E">
            <w:pPr>
              <w:jc w:val="center"/>
              <w:rPr>
                <w:sz w:val="18"/>
                <w:szCs w:val="18"/>
              </w:rPr>
            </w:pPr>
            <w:r w:rsidRPr="00FA61EE">
              <w:rPr>
                <w:sz w:val="18"/>
                <w:szCs w:val="18"/>
              </w:rPr>
              <w:t>%5,99</w:t>
            </w:r>
          </w:p>
        </w:tc>
      </w:tr>
    </w:tbl>
    <w:p w:rsidR="007D5924" w:rsidRDefault="007D5924" w:rsidP="00841EFD">
      <w:pPr>
        <w:rPr>
          <w:sz w:val="2"/>
          <w:szCs w:val="2"/>
        </w:rPr>
      </w:pPr>
    </w:p>
    <w:p w:rsidR="002F1F5E" w:rsidRDefault="002F1F5E" w:rsidP="00841EFD">
      <w:pPr>
        <w:rPr>
          <w:sz w:val="2"/>
          <w:szCs w:val="2"/>
        </w:rPr>
      </w:pPr>
    </w:p>
    <w:p w:rsidR="002F1F5E" w:rsidRPr="007D5924" w:rsidRDefault="002F1F5E" w:rsidP="00841EFD">
      <w:pPr>
        <w:rPr>
          <w:sz w:val="2"/>
          <w:szCs w:val="2"/>
        </w:rPr>
      </w:pPr>
    </w:p>
    <w:p w:rsidR="00FA61EE" w:rsidRDefault="00FA61EE" w:rsidP="002F1F5E">
      <w:pPr>
        <w:jc w:val="center"/>
      </w:pPr>
      <w:r>
        <w:rPr>
          <w:noProof/>
          <w:lang w:eastAsia="tr-TR"/>
        </w:rPr>
        <w:drawing>
          <wp:inline distT="0" distB="0" distL="0" distR="0">
            <wp:extent cx="5486400" cy="3200400"/>
            <wp:effectExtent l="19050" t="0" r="1905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6684" w:rsidRDefault="00914A3E" w:rsidP="00841EFD">
      <w:r>
        <w:t xml:space="preserve">Belediyemizin 2018 mali yılı Ocak </w:t>
      </w:r>
      <w:proofErr w:type="gramStart"/>
      <w:r>
        <w:t>Haziran  döneminde</w:t>
      </w:r>
      <w:proofErr w:type="gramEnd"/>
      <w:r>
        <w:t xml:space="preserve"> toplam </w:t>
      </w:r>
      <w:r w:rsidR="00376A28">
        <w:t>3.770.814,25 TL</w:t>
      </w:r>
      <w:r w:rsidR="00CE6C61">
        <w:t xml:space="preserve"> gelir </w:t>
      </w:r>
      <w:r>
        <w:t xml:space="preserve"> gerçekleşmiştir. Gerçekleşen gelirin; Vergi gelirleri </w:t>
      </w:r>
      <w:r w:rsidR="00CE6C61">
        <w:t>olarak 775.106,17 TL Teşebbüs ve Mülkiyet Geliri olarak 773.619,25 TL Alınan Bağış ve Yardımlar olarak 6.026.018,63 TL Diğer Gelirler olarak 1.794.661,85 TL gelir elde edilmiştir.</w:t>
      </w:r>
    </w:p>
    <w:p w:rsidR="002F1F5E" w:rsidRDefault="002F1F5E" w:rsidP="00841EFD"/>
    <w:p w:rsidR="002F1F5E" w:rsidRDefault="002F1F5E" w:rsidP="00841EFD"/>
    <w:p w:rsidR="00CE6C61" w:rsidRDefault="00CE6C61" w:rsidP="00841EFD">
      <w:r>
        <w:t xml:space="preserve">C-FİNANSMAN </w:t>
      </w:r>
    </w:p>
    <w:p w:rsidR="008E7ECF" w:rsidRDefault="008E7ECF" w:rsidP="00841EFD">
      <w:r>
        <w:t xml:space="preserve">2019 yılının Ocak-Haziran gelir gerçekleştirmelerini  9.329.405,90 TL </w:t>
      </w:r>
      <w:proofErr w:type="gramStart"/>
      <w:r>
        <w:t>olmuştur.Buna</w:t>
      </w:r>
      <w:proofErr w:type="gramEnd"/>
      <w:r>
        <w:t xml:space="preserve"> karşın aynı dönemdeki gider  gerçekleşmesi ise  9.254.175,86 </w:t>
      </w:r>
      <w:proofErr w:type="spellStart"/>
      <w:r>
        <w:t>dir</w:t>
      </w:r>
      <w:proofErr w:type="spellEnd"/>
      <w:r>
        <w:t>.</w:t>
      </w:r>
    </w:p>
    <w:p w:rsidR="00342DCE" w:rsidRDefault="00342DCE" w:rsidP="00841EFD">
      <w:r>
        <w:t>II-TEMMUZ-ARALIK 2019 DÖNEMİNE İLŞKİN BEKLENTİLER VE HEDEFLER</w:t>
      </w:r>
    </w:p>
    <w:p w:rsidR="00342DCE" w:rsidRDefault="00342DCE" w:rsidP="00342DCE">
      <w:pPr>
        <w:pStyle w:val="ListeParagraf"/>
        <w:numPr>
          <w:ilvl w:val="0"/>
          <w:numId w:val="1"/>
        </w:numPr>
      </w:pPr>
      <w:r>
        <w:t xml:space="preserve">Bütçe Giderleri </w:t>
      </w:r>
    </w:p>
    <w:tbl>
      <w:tblPr>
        <w:tblStyle w:val="TabloKlavuzu"/>
        <w:tblW w:w="0" w:type="auto"/>
        <w:jc w:val="center"/>
        <w:tblInd w:w="-34" w:type="dxa"/>
        <w:tblLook w:val="04A0"/>
      </w:tblPr>
      <w:tblGrid>
        <w:gridCol w:w="2127"/>
        <w:gridCol w:w="1559"/>
        <w:gridCol w:w="1559"/>
        <w:gridCol w:w="1418"/>
        <w:gridCol w:w="1559"/>
        <w:gridCol w:w="1100"/>
      </w:tblGrid>
      <w:tr w:rsidR="00342DCE" w:rsidTr="002F1F5E">
        <w:trPr>
          <w:jc w:val="center"/>
        </w:trPr>
        <w:tc>
          <w:tcPr>
            <w:tcW w:w="9322" w:type="dxa"/>
            <w:gridSpan w:val="6"/>
          </w:tcPr>
          <w:p w:rsidR="00342DCE" w:rsidRDefault="00342DCE" w:rsidP="002F1F5E">
            <w:pPr>
              <w:jc w:val="center"/>
            </w:pPr>
            <w:r>
              <w:t>Ödeneklerin gider türleri itibariyle dağılımı ve yılsonu tahmini gerçekleşmeleri aşağıdaki tablo ve grafikte gösterilmiştir.</w:t>
            </w:r>
          </w:p>
          <w:p w:rsidR="00342DCE" w:rsidRDefault="00342DCE" w:rsidP="002F1F5E">
            <w:pPr>
              <w:jc w:val="center"/>
            </w:pPr>
            <w:r>
              <w:t>Çizelge 10. 2019 yılı Bütçe Giderleri Gerçekleşmeleri</w:t>
            </w:r>
          </w:p>
        </w:tc>
      </w:tr>
      <w:tr w:rsidR="00342DCE" w:rsidTr="002F1F5E">
        <w:trPr>
          <w:jc w:val="center"/>
        </w:trPr>
        <w:tc>
          <w:tcPr>
            <w:tcW w:w="2127" w:type="dxa"/>
          </w:tcPr>
          <w:p w:rsidR="00342DCE" w:rsidRDefault="00342DCE" w:rsidP="002F1F5E">
            <w:pPr>
              <w:jc w:val="center"/>
            </w:pPr>
            <w:r>
              <w:t>Bütçe Tertibi</w:t>
            </w:r>
          </w:p>
        </w:tc>
        <w:tc>
          <w:tcPr>
            <w:tcW w:w="1559" w:type="dxa"/>
          </w:tcPr>
          <w:p w:rsidR="00342DCE" w:rsidRDefault="00342DCE" w:rsidP="002F1F5E">
            <w:pPr>
              <w:jc w:val="center"/>
            </w:pPr>
            <w:r>
              <w:t>2019Başlangıç Ödeneği</w:t>
            </w:r>
          </w:p>
        </w:tc>
        <w:tc>
          <w:tcPr>
            <w:tcW w:w="1559" w:type="dxa"/>
          </w:tcPr>
          <w:p w:rsidR="00342DCE" w:rsidRDefault="00342DCE" w:rsidP="002F1F5E">
            <w:pPr>
              <w:jc w:val="center"/>
            </w:pPr>
            <w:r>
              <w:t>Net Bütçe Ödeneği</w:t>
            </w:r>
          </w:p>
        </w:tc>
        <w:tc>
          <w:tcPr>
            <w:tcW w:w="1418" w:type="dxa"/>
          </w:tcPr>
          <w:p w:rsidR="00342DCE" w:rsidRDefault="00342DCE" w:rsidP="002F1F5E">
            <w:pPr>
              <w:jc w:val="center"/>
            </w:pPr>
            <w:r>
              <w:t>Ocak-Haziran</w:t>
            </w:r>
          </w:p>
        </w:tc>
        <w:tc>
          <w:tcPr>
            <w:tcW w:w="1559" w:type="dxa"/>
          </w:tcPr>
          <w:p w:rsidR="00342DCE" w:rsidRDefault="00342DCE" w:rsidP="002F1F5E">
            <w:pPr>
              <w:jc w:val="center"/>
            </w:pPr>
            <w:r>
              <w:t>Temmuz Aralık Dönemi</w:t>
            </w:r>
          </w:p>
          <w:p w:rsidR="00342DCE" w:rsidRDefault="00342DCE" w:rsidP="002F1F5E">
            <w:pPr>
              <w:jc w:val="center"/>
            </w:pPr>
            <w:r>
              <w:t>(Tahmini Harcamaları)</w:t>
            </w:r>
          </w:p>
        </w:tc>
        <w:tc>
          <w:tcPr>
            <w:tcW w:w="1100" w:type="dxa"/>
          </w:tcPr>
          <w:p w:rsidR="00342DCE" w:rsidRDefault="00342DCE" w:rsidP="002F1F5E">
            <w:pPr>
              <w:jc w:val="center"/>
            </w:pPr>
            <w:r>
              <w:t>Artış Oranı</w:t>
            </w:r>
          </w:p>
          <w:p w:rsidR="00342DCE" w:rsidRDefault="00342DCE" w:rsidP="002F1F5E">
            <w:pPr>
              <w:jc w:val="center"/>
            </w:pPr>
            <w:r>
              <w:t>%</w:t>
            </w:r>
          </w:p>
        </w:tc>
      </w:tr>
      <w:tr w:rsidR="00342DCE" w:rsidTr="002F1F5E">
        <w:trPr>
          <w:jc w:val="center"/>
        </w:trPr>
        <w:tc>
          <w:tcPr>
            <w:tcW w:w="2127" w:type="dxa"/>
          </w:tcPr>
          <w:p w:rsidR="00342DCE" w:rsidRDefault="006806BA" w:rsidP="002F1F5E">
            <w:pPr>
              <w:jc w:val="center"/>
            </w:pPr>
            <w:r>
              <w:t>01-Personel Giderleri</w:t>
            </w:r>
          </w:p>
        </w:tc>
        <w:tc>
          <w:tcPr>
            <w:tcW w:w="1559" w:type="dxa"/>
          </w:tcPr>
          <w:p w:rsidR="00342DCE" w:rsidRDefault="00D42BD8" w:rsidP="002F1F5E">
            <w:pPr>
              <w:jc w:val="center"/>
            </w:pPr>
            <w:r>
              <w:t>1.986.883,00</w:t>
            </w:r>
          </w:p>
        </w:tc>
        <w:tc>
          <w:tcPr>
            <w:tcW w:w="1559" w:type="dxa"/>
          </w:tcPr>
          <w:p w:rsidR="00342DCE" w:rsidRDefault="00D42BD8" w:rsidP="002F1F5E">
            <w:pPr>
              <w:jc w:val="center"/>
            </w:pPr>
            <w:r>
              <w:t>1.986.883,00</w:t>
            </w:r>
          </w:p>
        </w:tc>
        <w:tc>
          <w:tcPr>
            <w:tcW w:w="1418" w:type="dxa"/>
          </w:tcPr>
          <w:p w:rsidR="00342DCE" w:rsidRDefault="00973337" w:rsidP="002F1F5E">
            <w:pPr>
              <w:jc w:val="center"/>
            </w:pPr>
            <w:r>
              <w:t>1.163.872,19</w:t>
            </w:r>
          </w:p>
        </w:tc>
        <w:tc>
          <w:tcPr>
            <w:tcW w:w="1559" w:type="dxa"/>
          </w:tcPr>
          <w:p w:rsidR="00342DCE" w:rsidRDefault="00935DB7" w:rsidP="002F1F5E">
            <w:pPr>
              <w:jc w:val="center"/>
            </w:pPr>
            <w:r>
              <w:t>1.280.259,40</w:t>
            </w:r>
          </w:p>
        </w:tc>
        <w:tc>
          <w:tcPr>
            <w:tcW w:w="1100" w:type="dxa"/>
          </w:tcPr>
          <w:p w:rsidR="00342DCE" w:rsidRDefault="00180842" w:rsidP="002F1F5E">
            <w:pPr>
              <w:jc w:val="center"/>
            </w:pPr>
            <w:r>
              <w:t>%</w:t>
            </w:r>
            <w:r w:rsidR="00935DB7">
              <w:t>10</w:t>
            </w:r>
          </w:p>
        </w:tc>
      </w:tr>
      <w:tr w:rsidR="00342DCE" w:rsidTr="002F1F5E">
        <w:trPr>
          <w:jc w:val="center"/>
        </w:trPr>
        <w:tc>
          <w:tcPr>
            <w:tcW w:w="2127" w:type="dxa"/>
          </w:tcPr>
          <w:p w:rsidR="00342DCE" w:rsidRDefault="009E5ACA" w:rsidP="002F1F5E">
            <w:pPr>
              <w:jc w:val="center"/>
            </w:pPr>
            <w:r>
              <w:t>02-SGK</w:t>
            </w:r>
            <w:r w:rsidR="006806BA">
              <w:t xml:space="preserve"> Devlet Prim </w:t>
            </w:r>
            <w:r w:rsidR="005554D8">
              <w:t>Giderleri</w:t>
            </w:r>
          </w:p>
        </w:tc>
        <w:tc>
          <w:tcPr>
            <w:tcW w:w="1559" w:type="dxa"/>
          </w:tcPr>
          <w:p w:rsidR="00342DCE" w:rsidRDefault="00447C33" w:rsidP="002F1F5E">
            <w:pPr>
              <w:jc w:val="center"/>
            </w:pPr>
            <w:r>
              <w:t>409.810,00</w:t>
            </w:r>
          </w:p>
        </w:tc>
        <w:tc>
          <w:tcPr>
            <w:tcW w:w="1559" w:type="dxa"/>
          </w:tcPr>
          <w:p w:rsidR="00342DCE" w:rsidRDefault="00D42BD8" w:rsidP="002F1F5E">
            <w:pPr>
              <w:jc w:val="center"/>
            </w:pPr>
            <w:r>
              <w:t>409.810,00</w:t>
            </w:r>
          </w:p>
        </w:tc>
        <w:tc>
          <w:tcPr>
            <w:tcW w:w="1418" w:type="dxa"/>
          </w:tcPr>
          <w:p w:rsidR="00342DCE" w:rsidRDefault="00973337" w:rsidP="002F1F5E">
            <w:pPr>
              <w:jc w:val="center"/>
            </w:pPr>
            <w:r>
              <w:t>220.636.94</w:t>
            </w:r>
          </w:p>
        </w:tc>
        <w:tc>
          <w:tcPr>
            <w:tcW w:w="1559" w:type="dxa"/>
          </w:tcPr>
          <w:p w:rsidR="00342DCE" w:rsidRDefault="00935DB7" w:rsidP="002F1F5E">
            <w:pPr>
              <w:jc w:val="center"/>
            </w:pPr>
            <w:r>
              <w:t>242.700,63</w:t>
            </w:r>
          </w:p>
        </w:tc>
        <w:tc>
          <w:tcPr>
            <w:tcW w:w="1100" w:type="dxa"/>
          </w:tcPr>
          <w:p w:rsidR="00342DCE" w:rsidRDefault="00180842" w:rsidP="002F1F5E">
            <w:pPr>
              <w:jc w:val="center"/>
            </w:pPr>
            <w:r>
              <w:t>%</w:t>
            </w:r>
            <w:r w:rsidR="00935DB7">
              <w:t>10</w:t>
            </w:r>
          </w:p>
        </w:tc>
      </w:tr>
      <w:tr w:rsidR="00342DCE" w:rsidTr="002F1F5E">
        <w:trPr>
          <w:jc w:val="center"/>
        </w:trPr>
        <w:tc>
          <w:tcPr>
            <w:tcW w:w="2127" w:type="dxa"/>
          </w:tcPr>
          <w:p w:rsidR="00342DCE" w:rsidRDefault="005554D8" w:rsidP="002F1F5E">
            <w:pPr>
              <w:jc w:val="center"/>
            </w:pPr>
            <w:r>
              <w:t>03-Mal ve Hizmet Giderleri</w:t>
            </w:r>
          </w:p>
        </w:tc>
        <w:tc>
          <w:tcPr>
            <w:tcW w:w="1559" w:type="dxa"/>
          </w:tcPr>
          <w:p w:rsidR="00342DCE" w:rsidRDefault="00447C33" w:rsidP="002F1F5E">
            <w:pPr>
              <w:jc w:val="center"/>
            </w:pPr>
            <w:r>
              <w:t>4.801</w:t>
            </w:r>
            <w:r w:rsidR="00A4749E">
              <w:t>.239,00</w:t>
            </w:r>
          </w:p>
        </w:tc>
        <w:tc>
          <w:tcPr>
            <w:tcW w:w="1559" w:type="dxa"/>
          </w:tcPr>
          <w:p w:rsidR="00342DCE" w:rsidRDefault="00D42BD8" w:rsidP="002F1F5E">
            <w:pPr>
              <w:jc w:val="center"/>
            </w:pPr>
            <w:r>
              <w:t>4.801.239,00</w:t>
            </w:r>
          </w:p>
        </w:tc>
        <w:tc>
          <w:tcPr>
            <w:tcW w:w="1418" w:type="dxa"/>
          </w:tcPr>
          <w:p w:rsidR="00342DCE" w:rsidRDefault="00973337" w:rsidP="002F1F5E">
            <w:pPr>
              <w:jc w:val="center"/>
            </w:pPr>
            <w:r>
              <w:t>3.144.833,95</w:t>
            </w:r>
          </w:p>
        </w:tc>
        <w:tc>
          <w:tcPr>
            <w:tcW w:w="1559" w:type="dxa"/>
          </w:tcPr>
          <w:p w:rsidR="00342DCE" w:rsidRDefault="00FB6E8D" w:rsidP="002F1F5E">
            <w:pPr>
              <w:jc w:val="center"/>
            </w:pPr>
            <w:r>
              <w:t>3.773.800,74</w:t>
            </w:r>
          </w:p>
        </w:tc>
        <w:tc>
          <w:tcPr>
            <w:tcW w:w="1100" w:type="dxa"/>
          </w:tcPr>
          <w:p w:rsidR="00342DCE" w:rsidRDefault="00180842" w:rsidP="002F1F5E">
            <w:pPr>
              <w:jc w:val="center"/>
            </w:pPr>
            <w:r>
              <w:t>%</w:t>
            </w:r>
            <w:r w:rsidR="00FB6E8D">
              <w:t>20</w:t>
            </w:r>
          </w:p>
        </w:tc>
      </w:tr>
      <w:tr w:rsidR="00342DCE" w:rsidTr="002F1F5E">
        <w:trPr>
          <w:jc w:val="center"/>
        </w:trPr>
        <w:tc>
          <w:tcPr>
            <w:tcW w:w="2127" w:type="dxa"/>
          </w:tcPr>
          <w:p w:rsidR="00342DCE" w:rsidRDefault="005554D8" w:rsidP="002F1F5E">
            <w:pPr>
              <w:jc w:val="center"/>
            </w:pPr>
            <w:r>
              <w:t>04-Faiz Giderleri</w:t>
            </w:r>
          </w:p>
        </w:tc>
        <w:tc>
          <w:tcPr>
            <w:tcW w:w="1559" w:type="dxa"/>
          </w:tcPr>
          <w:p w:rsidR="00342DCE" w:rsidRDefault="00A4749E" w:rsidP="002F1F5E">
            <w:pPr>
              <w:jc w:val="center"/>
            </w:pPr>
            <w:r>
              <w:t>900.000,00</w:t>
            </w:r>
          </w:p>
        </w:tc>
        <w:tc>
          <w:tcPr>
            <w:tcW w:w="1559" w:type="dxa"/>
          </w:tcPr>
          <w:p w:rsidR="00342DCE" w:rsidRDefault="00D42BD8" w:rsidP="002F1F5E">
            <w:pPr>
              <w:jc w:val="center"/>
            </w:pPr>
            <w:r>
              <w:t>900.000,00</w:t>
            </w:r>
          </w:p>
        </w:tc>
        <w:tc>
          <w:tcPr>
            <w:tcW w:w="1418" w:type="dxa"/>
          </w:tcPr>
          <w:p w:rsidR="00342DCE" w:rsidRDefault="00973337" w:rsidP="002F1F5E">
            <w:pPr>
              <w:jc w:val="center"/>
            </w:pPr>
            <w:r>
              <w:t>557.310,55</w:t>
            </w:r>
          </w:p>
        </w:tc>
        <w:tc>
          <w:tcPr>
            <w:tcW w:w="1559" w:type="dxa"/>
          </w:tcPr>
          <w:p w:rsidR="00342DCE" w:rsidRDefault="00B2479F" w:rsidP="002F1F5E">
            <w:pPr>
              <w:jc w:val="center"/>
            </w:pPr>
            <w:r>
              <w:t>668.772,66</w:t>
            </w:r>
          </w:p>
        </w:tc>
        <w:tc>
          <w:tcPr>
            <w:tcW w:w="1100" w:type="dxa"/>
          </w:tcPr>
          <w:p w:rsidR="00342DCE" w:rsidRDefault="00180842" w:rsidP="002F1F5E">
            <w:pPr>
              <w:jc w:val="center"/>
            </w:pPr>
            <w:r>
              <w:t>%</w:t>
            </w:r>
            <w:r w:rsidR="00B2479F">
              <w:t>20</w:t>
            </w:r>
          </w:p>
        </w:tc>
      </w:tr>
      <w:tr w:rsidR="00342DCE" w:rsidTr="002F1F5E">
        <w:trPr>
          <w:trHeight w:val="342"/>
          <w:jc w:val="center"/>
        </w:trPr>
        <w:tc>
          <w:tcPr>
            <w:tcW w:w="2127" w:type="dxa"/>
          </w:tcPr>
          <w:p w:rsidR="00342DCE" w:rsidRDefault="005554D8" w:rsidP="002F1F5E">
            <w:pPr>
              <w:jc w:val="center"/>
            </w:pPr>
            <w:r>
              <w:t>05-Cari Transfer</w:t>
            </w:r>
          </w:p>
        </w:tc>
        <w:tc>
          <w:tcPr>
            <w:tcW w:w="1559" w:type="dxa"/>
          </w:tcPr>
          <w:p w:rsidR="00342DCE" w:rsidRDefault="00A4749E" w:rsidP="002F1F5E">
            <w:pPr>
              <w:jc w:val="center"/>
            </w:pPr>
            <w:r>
              <w:t>264.397,00</w:t>
            </w:r>
          </w:p>
        </w:tc>
        <w:tc>
          <w:tcPr>
            <w:tcW w:w="1559" w:type="dxa"/>
          </w:tcPr>
          <w:p w:rsidR="00342DCE" w:rsidRDefault="00D42BD8" w:rsidP="002F1F5E">
            <w:pPr>
              <w:jc w:val="center"/>
            </w:pPr>
            <w:r>
              <w:t>264.397,00</w:t>
            </w:r>
          </w:p>
        </w:tc>
        <w:tc>
          <w:tcPr>
            <w:tcW w:w="1418" w:type="dxa"/>
          </w:tcPr>
          <w:p w:rsidR="00342DCE" w:rsidRDefault="00973337" w:rsidP="002F1F5E">
            <w:pPr>
              <w:jc w:val="center"/>
            </w:pPr>
            <w:r>
              <w:t>98.944.93</w:t>
            </w:r>
          </w:p>
        </w:tc>
        <w:tc>
          <w:tcPr>
            <w:tcW w:w="1559" w:type="dxa"/>
          </w:tcPr>
          <w:p w:rsidR="00342DCE" w:rsidRDefault="00214BB3" w:rsidP="002F1F5E">
            <w:pPr>
              <w:jc w:val="center"/>
            </w:pPr>
            <w:r>
              <w:t>163.259,13</w:t>
            </w:r>
          </w:p>
        </w:tc>
        <w:tc>
          <w:tcPr>
            <w:tcW w:w="1100" w:type="dxa"/>
          </w:tcPr>
          <w:p w:rsidR="00214BB3" w:rsidRDefault="00180842" w:rsidP="002F1F5E">
            <w:pPr>
              <w:jc w:val="center"/>
            </w:pPr>
            <w:r>
              <w:t>%</w:t>
            </w:r>
            <w:r w:rsidR="00214BB3">
              <w:t>65</w:t>
            </w:r>
          </w:p>
        </w:tc>
      </w:tr>
      <w:tr w:rsidR="00342DCE" w:rsidTr="002F1F5E">
        <w:trPr>
          <w:jc w:val="center"/>
        </w:trPr>
        <w:tc>
          <w:tcPr>
            <w:tcW w:w="2127" w:type="dxa"/>
          </w:tcPr>
          <w:p w:rsidR="00342DCE" w:rsidRDefault="005554D8" w:rsidP="002F1F5E">
            <w:pPr>
              <w:jc w:val="center"/>
            </w:pPr>
            <w:r>
              <w:t>06-Sermaye Giderleri</w:t>
            </w:r>
          </w:p>
        </w:tc>
        <w:tc>
          <w:tcPr>
            <w:tcW w:w="1559" w:type="dxa"/>
          </w:tcPr>
          <w:p w:rsidR="00342DCE" w:rsidRDefault="00A4749E" w:rsidP="002F1F5E">
            <w:pPr>
              <w:jc w:val="center"/>
            </w:pPr>
            <w:r>
              <w:t>12.208.821,00</w:t>
            </w:r>
          </w:p>
        </w:tc>
        <w:tc>
          <w:tcPr>
            <w:tcW w:w="1559" w:type="dxa"/>
          </w:tcPr>
          <w:p w:rsidR="00342DCE" w:rsidRDefault="00D42BD8" w:rsidP="002F1F5E">
            <w:pPr>
              <w:jc w:val="center"/>
            </w:pPr>
            <w:r>
              <w:t>12.208.821,00</w:t>
            </w:r>
          </w:p>
        </w:tc>
        <w:tc>
          <w:tcPr>
            <w:tcW w:w="1418" w:type="dxa"/>
          </w:tcPr>
          <w:p w:rsidR="00342DCE" w:rsidRDefault="00973337" w:rsidP="002F1F5E">
            <w:pPr>
              <w:jc w:val="center"/>
            </w:pPr>
            <w:r>
              <w:t>4.068.577,30</w:t>
            </w:r>
          </w:p>
        </w:tc>
        <w:tc>
          <w:tcPr>
            <w:tcW w:w="1559" w:type="dxa"/>
          </w:tcPr>
          <w:p w:rsidR="00342DCE" w:rsidRDefault="001D7B6B" w:rsidP="002F1F5E">
            <w:pPr>
              <w:jc w:val="center"/>
            </w:pPr>
            <w:r>
              <w:t>7.</w:t>
            </w:r>
            <w:r w:rsidR="00B0419E">
              <w:t>933.725,73</w:t>
            </w:r>
          </w:p>
        </w:tc>
        <w:tc>
          <w:tcPr>
            <w:tcW w:w="1100" w:type="dxa"/>
          </w:tcPr>
          <w:p w:rsidR="00342DCE" w:rsidRDefault="00180842" w:rsidP="002F1F5E">
            <w:pPr>
              <w:jc w:val="center"/>
            </w:pPr>
            <w:r>
              <w:t>%</w:t>
            </w:r>
            <w:r w:rsidR="00B0419E">
              <w:t>95</w:t>
            </w:r>
          </w:p>
        </w:tc>
      </w:tr>
      <w:tr w:rsidR="00342DCE" w:rsidTr="002F1F5E">
        <w:trPr>
          <w:jc w:val="center"/>
        </w:trPr>
        <w:tc>
          <w:tcPr>
            <w:tcW w:w="2127" w:type="dxa"/>
          </w:tcPr>
          <w:p w:rsidR="00342DCE" w:rsidRDefault="005554D8" w:rsidP="002F1F5E">
            <w:pPr>
              <w:jc w:val="center"/>
            </w:pPr>
            <w:r>
              <w:t>07-Sermaye Transferi</w:t>
            </w:r>
          </w:p>
        </w:tc>
        <w:tc>
          <w:tcPr>
            <w:tcW w:w="1559" w:type="dxa"/>
          </w:tcPr>
          <w:p w:rsidR="00342DCE" w:rsidRDefault="00A4749E" w:rsidP="002F1F5E">
            <w:pPr>
              <w:jc w:val="center"/>
            </w:pPr>
            <w:r>
              <w:t>5.350,00</w:t>
            </w:r>
          </w:p>
        </w:tc>
        <w:tc>
          <w:tcPr>
            <w:tcW w:w="1559" w:type="dxa"/>
          </w:tcPr>
          <w:p w:rsidR="00342DCE" w:rsidRDefault="00D42BD8" w:rsidP="002F1F5E">
            <w:pPr>
              <w:jc w:val="center"/>
            </w:pPr>
            <w:r>
              <w:t>5.350,00</w:t>
            </w:r>
          </w:p>
        </w:tc>
        <w:tc>
          <w:tcPr>
            <w:tcW w:w="1418" w:type="dxa"/>
          </w:tcPr>
          <w:p w:rsidR="00342DCE" w:rsidRDefault="00973337" w:rsidP="002F1F5E">
            <w:pPr>
              <w:jc w:val="center"/>
            </w:pPr>
            <w:r>
              <w:t>----</w:t>
            </w:r>
          </w:p>
        </w:tc>
        <w:tc>
          <w:tcPr>
            <w:tcW w:w="1559" w:type="dxa"/>
          </w:tcPr>
          <w:p w:rsidR="00342DCE" w:rsidRDefault="00180842" w:rsidP="002F1F5E">
            <w:pPr>
              <w:jc w:val="center"/>
            </w:pPr>
            <w:r>
              <w:t>---</w:t>
            </w:r>
          </w:p>
        </w:tc>
        <w:tc>
          <w:tcPr>
            <w:tcW w:w="1100" w:type="dxa"/>
          </w:tcPr>
          <w:p w:rsidR="00342DCE" w:rsidRDefault="00342DCE" w:rsidP="002F1F5E">
            <w:pPr>
              <w:jc w:val="center"/>
            </w:pPr>
          </w:p>
        </w:tc>
      </w:tr>
      <w:tr w:rsidR="00342DCE" w:rsidTr="002F1F5E">
        <w:trPr>
          <w:jc w:val="center"/>
        </w:trPr>
        <w:tc>
          <w:tcPr>
            <w:tcW w:w="2127" w:type="dxa"/>
          </w:tcPr>
          <w:p w:rsidR="00342DCE" w:rsidRDefault="005554D8" w:rsidP="002F1F5E">
            <w:pPr>
              <w:jc w:val="center"/>
            </w:pPr>
            <w:r>
              <w:t>09-Yedek Ödenekler</w:t>
            </w:r>
          </w:p>
        </w:tc>
        <w:tc>
          <w:tcPr>
            <w:tcW w:w="1559" w:type="dxa"/>
          </w:tcPr>
          <w:p w:rsidR="00342DCE" w:rsidRDefault="00A4749E" w:rsidP="002F1F5E">
            <w:pPr>
              <w:jc w:val="center"/>
            </w:pPr>
            <w:r>
              <w:t>1.123.500,00</w:t>
            </w:r>
          </w:p>
        </w:tc>
        <w:tc>
          <w:tcPr>
            <w:tcW w:w="1559" w:type="dxa"/>
          </w:tcPr>
          <w:p w:rsidR="00342DCE" w:rsidRDefault="00D42BD8" w:rsidP="002F1F5E">
            <w:pPr>
              <w:jc w:val="center"/>
            </w:pPr>
            <w:r>
              <w:t>1.123.500,00</w:t>
            </w:r>
          </w:p>
        </w:tc>
        <w:tc>
          <w:tcPr>
            <w:tcW w:w="1418" w:type="dxa"/>
          </w:tcPr>
          <w:p w:rsidR="00342DCE" w:rsidRDefault="00973337" w:rsidP="002F1F5E">
            <w:pPr>
              <w:jc w:val="center"/>
            </w:pPr>
            <w:r>
              <w:t>----</w:t>
            </w:r>
          </w:p>
        </w:tc>
        <w:tc>
          <w:tcPr>
            <w:tcW w:w="1559" w:type="dxa"/>
          </w:tcPr>
          <w:p w:rsidR="00342DCE" w:rsidRDefault="00180842" w:rsidP="002F1F5E">
            <w:pPr>
              <w:jc w:val="center"/>
            </w:pPr>
            <w:r>
              <w:t>-----</w:t>
            </w:r>
          </w:p>
        </w:tc>
        <w:tc>
          <w:tcPr>
            <w:tcW w:w="1100" w:type="dxa"/>
          </w:tcPr>
          <w:p w:rsidR="00342DCE" w:rsidRDefault="00342DCE" w:rsidP="002F1F5E">
            <w:pPr>
              <w:jc w:val="center"/>
            </w:pPr>
          </w:p>
        </w:tc>
      </w:tr>
      <w:tr w:rsidR="00342DCE" w:rsidTr="002F1F5E">
        <w:trPr>
          <w:trHeight w:val="288"/>
          <w:jc w:val="center"/>
        </w:trPr>
        <w:tc>
          <w:tcPr>
            <w:tcW w:w="2127" w:type="dxa"/>
          </w:tcPr>
          <w:p w:rsidR="00342DCE" w:rsidRDefault="005554D8" w:rsidP="002F1F5E">
            <w:pPr>
              <w:jc w:val="center"/>
            </w:pPr>
            <w:r>
              <w:t>Toplam</w:t>
            </w:r>
          </w:p>
        </w:tc>
        <w:tc>
          <w:tcPr>
            <w:tcW w:w="1559" w:type="dxa"/>
          </w:tcPr>
          <w:p w:rsidR="00342DCE" w:rsidRDefault="00A4749E" w:rsidP="002F1F5E">
            <w:pPr>
              <w:jc w:val="center"/>
            </w:pPr>
            <w:r>
              <w:t>21.700,000,00</w:t>
            </w:r>
          </w:p>
        </w:tc>
        <w:tc>
          <w:tcPr>
            <w:tcW w:w="1559" w:type="dxa"/>
          </w:tcPr>
          <w:p w:rsidR="00342DCE" w:rsidRDefault="00D42BD8" w:rsidP="002F1F5E">
            <w:pPr>
              <w:jc w:val="center"/>
            </w:pPr>
            <w:r>
              <w:t>21.700,000,00</w:t>
            </w:r>
          </w:p>
        </w:tc>
        <w:tc>
          <w:tcPr>
            <w:tcW w:w="1418" w:type="dxa"/>
          </w:tcPr>
          <w:p w:rsidR="00342DCE" w:rsidRDefault="00973337" w:rsidP="002F1F5E">
            <w:pPr>
              <w:jc w:val="center"/>
            </w:pPr>
            <w:r>
              <w:t>9.254.175,86</w:t>
            </w:r>
          </w:p>
        </w:tc>
        <w:tc>
          <w:tcPr>
            <w:tcW w:w="1559" w:type="dxa"/>
          </w:tcPr>
          <w:p w:rsidR="00342DCE" w:rsidRDefault="00EC43F6" w:rsidP="002F1F5E">
            <w:pPr>
              <w:jc w:val="center"/>
            </w:pPr>
            <w:r>
              <w:t>12.783.539,15</w:t>
            </w:r>
          </w:p>
        </w:tc>
        <w:tc>
          <w:tcPr>
            <w:tcW w:w="1100" w:type="dxa"/>
          </w:tcPr>
          <w:p w:rsidR="00342DCE" w:rsidRDefault="005E3AE2" w:rsidP="002F1F5E">
            <w:pPr>
              <w:jc w:val="center"/>
            </w:pPr>
            <w:r>
              <w:t>%38</w:t>
            </w:r>
          </w:p>
        </w:tc>
      </w:tr>
    </w:tbl>
    <w:p w:rsidR="009E5ACA" w:rsidRDefault="009E5ACA" w:rsidP="00342DCE">
      <w:pPr>
        <w:ind w:left="360"/>
      </w:pPr>
    </w:p>
    <w:p w:rsidR="009E5ACA" w:rsidRDefault="009E5ACA" w:rsidP="002F1F5E">
      <w:pPr>
        <w:ind w:left="360"/>
        <w:jc w:val="center"/>
      </w:pPr>
      <w:r w:rsidRPr="009E5ACA">
        <w:drawing>
          <wp:inline distT="0" distB="0" distL="0" distR="0">
            <wp:extent cx="5486400" cy="3200400"/>
            <wp:effectExtent l="19050" t="0" r="19050" b="0"/>
            <wp:docPr id="13"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5ACA" w:rsidRDefault="009E5ACA" w:rsidP="00342DCE">
      <w:pPr>
        <w:ind w:left="360"/>
      </w:pPr>
    </w:p>
    <w:p w:rsidR="002F1F5E" w:rsidRDefault="002F1F5E" w:rsidP="00342DCE">
      <w:pPr>
        <w:ind w:left="360"/>
      </w:pPr>
    </w:p>
    <w:p w:rsidR="002F1F5E" w:rsidRDefault="002F1F5E" w:rsidP="00342DCE">
      <w:pPr>
        <w:ind w:left="360"/>
      </w:pPr>
    </w:p>
    <w:p w:rsidR="002F1F5E" w:rsidRDefault="002F1F5E" w:rsidP="00342DCE">
      <w:pPr>
        <w:ind w:left="360"/>
      </w:pPr>
    </w:p>
    <w:p w:rsidR="00474787" w:rsidRDefault="00474787" w:rsidP="00342DCE">
      <w:pPr>
        <w:ind w:left="360"/>
      </w:pPr>
      <w:r>
        <w:t>1-Personel Giderleri</w:t>
      </w:r>
    </w:p>
    <w:p w:rsidR="00474787" w:rsidRDefault="00474787" w:rsidP="00342DCE">
      <w:pPr>
        <w:ind w:left="360"/>
      </w:pPr>
      <w:r>
        <w:t xml:space="preserve">Ocak-Haziran 2019 döneminde 1.163.872,19 TL olan personel giderlerinin Temmuz –Aralık </w:t>
      </w:r>
      <w:r w:rsidR="002A0CE4">
        <w:t xml:space="preserve">döneminde yaklaşık </w:t>
      </w:r>
      <w:r w:rsidR="00071F40">
        <w:t>1.280.259,40</w:t>
      </w:r>
      <w:r w:rsidR="00F21A04">
        <w:t xml:space="preserve"> TL’yi bulması beklenmektedir.P</w:t>
      </w:r>
      <w:r>
        <w:t xml:space="preserve">ersonel giderlerinde yılsonu gerçekleşmelerinin 2019 yılı personel giderleri net bütçe ödeneğinin % </w:t>
      </w:r>
      <w:r w:rsidR="00E23F54">
        <w:t>123</w:t>
      </w:r>
      <w:r w:rsidR="00D83932">
        <w:t xml:space="preserve"> olacağı tahmin edilmektedir.</w:t>
      </w:r>
    </w:p>
    <w:p w:rsidR="00D83932" w:rsidRDefault="00D83932" w:rsidP="00342DCE">
      <w:pPr>
        <w:ind w:left="360"/>
      </w:pPr>
      <w:r>
        <w:t>2-Sosyal Güvenlik Kurumlarına Devlet Prim Giderleri</w:t>
      </w:r>
    </w:p>
    <w:p w:rsidR="00D83932" w:rsidRDefault="00D83932" w:rsidP="005E6E70">
      <w:pPr>
        <w:spacing w:line="360" w:lineRule="auto"/>
        <w:ind w:left="360"/>
      </w:pPr>
      <w:r>
        <w:t xml:space="preserve">Ocak-Haziran 2019 </w:t>
      </w:r>
      <w:proofErr w:type="spellStart"/>
      <w:r>
        <w:t>dönemninde</w:t>
      </w:r>
      <w:proofErr w:type="spellEnd"/>
      <w:r>
        <w:t xml:space="preserve"> 220</w:t>
      </w:r>
      <w:r w:rsidR="005E6E70">
        <w:t>.636.94 TL olan sosyal güvenlik kurumlarına devlet primi giderlerinin Temmuz-</w:t>
      </w:r>
      <w:r w:rsidR="002A0CE4">
        <w:t xml:space="preserve">Aralık 2019 </w:t>
      </w:r>
      <w:proofErr w:type="gramStart"/>
      <w:r w:rsidR="002A0CE4">
        <w:t xml:space="preserve">döneminde  </w:t>
      </w:r>
      <w:r w:rsidR="007B277A">
        <w:t>242</w:t>
      </w:r>
      <w:proofErr w:type="gramEnd"/>
      <w:r w:rsidR="007B277A">
        <w:t>.700,63</w:t>
      </w:r>
      <w:r w:rsidR="005E6E70">
        <w:t xml:space="preserve"> TL olması beklenmektedir.Sosyal güvenlik kurumlarına devlet primi giderlerinde yılsonu gerçekleşmelerinin 2019 yılı sosyal güvenlik kurumlarına devlet primi gider</w:t>
      </w:r>
      <w:r w:rsidR="009A6C22">
        <w:t>leri net bütçe ödeneğinin %113</w:t>
      </w:r>
      <w:r w:rsidR="005E6E70">
        <w:t xml:space="preserve"> si olacağı tahmin edilmektedir.</w:t>
      </w:r>
    </w:p>
    <w:p w:rsidR="005E6E70" w:rsidRDefault="005E6E70" w:rsidP="005E6E70">
      <w:pPr>
        <w:spacing w:line="360" w:lineRule="auto"/>
        <w:ind w:left="360"/>
      </w:pPr>
      <w:r>
        <w:t xml:space="preserve">3- Mal ve Hizmet Giderleri </w:t>
      </w:r>
    </w:p>
    <w:p w:rsidR="005E6E70" w:rsidRDefault="005E6E70" w:rsidP="005E6E70">
      <w:pPr>
        <w:spacing w:line="360" w:lineRule="auto"/>
        <w:ind w:left="360"/>
      </w:pPr>
      <w:r>
        <w:t>Ocak-Haz</w:t>
      </w:r>
      <w:r w:rsidR="00FB6E8D">
        <w:t>iran 2019 döneminde 3.144.833,95</w:t>
      </w:r>
      <w:r>
        <w:t xml:space="preserve"> TL olan mal ve hizmet alım giderlerinin Temmuz- Aralık 2019 </w:t>
      </w:r>
      <w:proofErr w:type="gramStart"/>
      <w:r>
        <w:t xml:space="preserve">döneminde </w:t>
      </w:r>
      <w:r w:rsidR="00FB6E8D">
        <w:t xml:space="preserve"> 3</w:t>
      </w:r>
      <w:proofErr w:type="gramEnd"/>
      <w:r w:rsidR="00FB6E8D">
        <w:t>.773.800,74</w:t>
      </w:r>
      <w:r w:rsidR="002E30A5">
        <w:t xml:space="preserve"> TL olması beklenmektedir.Mal ve hizmet alım giderlerinde yılsonu gerçekleşmelerinin 2019 yılı Net Bütçe deneğinin %  </w:t>
      </w:r>
      <w:r w:rsidR="009A6C22">
        <w:t>144</w:t>
      </w:r>
      <w:r w:rsidR="002E30A5">
        <w:t xml:space="preserve"> olacağı tahmin edilmektedir.</w:t>
      </w:r>
    </w:p>
    <w:p w:rsidR="002E30A5" w:rsidRDefault="002E30A5" w:rsidP="005E6E70">
      <w:pPr>
        <w:spacing w:line="360" w:lineRule="auto"/>
        <w:ind w:left="360"/>
      </w:pPr>
      <w:r>
        <w:t xml:space="preserve">4-Faiz Gideri </w:t>
      </w:r>
    </w:p>
    <w:p w:rsidR="002E30A5" w:rsidRDefault="002E30A5" w:rsidP="005E6E70">
      <w:pPr>
        <w:spacing w:line="360" w:lineRule="auto"/>
        <w:ind w:left="360"/>
      </w:pPr>
      <w:r>
        <w:t>Ocak-Haziran 2019 döneminde 557.310.55TL faiz olan giderin Te</w:t>
      </w:r>
      <w:r w:rsidR="00FB6E8D">
        <w:t>mmuz</w:t>
      </w:r>
      <w:r w:rsidR="009E5853">
        <w:t>-</w:t>
      </w:r>
      <w:r w:rsidR="00FB6E8D">
        <w:t xml:space="preserve"> Aralık </w:t>
      </w:r>
      <w:proofErr w:type="gramStart"/>
      <w:r w:rsidR="00FB6E8D">
        <w:t xml:space="preserve">döneminde </w:t>
      </w:r>
      <w:r w:rsidR="007B277A">
        <w:t xml:space="preserve"> 668</w:t>
      </w:r>
      <w:proofErr w:type="gramEnd"/>
      <w:r w:rsidR="009E5853">
        <w:t xml:space="preserve">.772,66  </w:t>
      </w:r>
      <w:r>
        <w:t xml:space="preserve">olması beklenmektedir. </w:t>
      </w:r>
      <w:r w:rsidR="009E5853">
        <w:t>Faiz Giderlerinin yılsonu gerçekleşmelerin</w:t>
      </w:r>
      <w:r w:rsidR="009A6C22">
        <w:t>in Net Bütçe ödeneğinin %</w:t>
      </w:r>
      <w:proofErr w:type="gramStart"/>
      <w:r w:rsidR="009A6C22">
        <w:t>136</w:t>
      </w:r>
      <w:r w:rsidR="009E5853">
        <w:t xml:space="preserve">  olması</w:t>
      </w:r>
      <w:proofErr w:type="gramEnd"/>
      <w:r w:rsidR="009E5853">
        <w:t xml:space="preserve"> beklenmektedir.</w:t>
      </w:r>
    </w:p>
    <w:p w:rsidR="009E5853" w:rsidRDefault="009E5853" w:rsidP="005E6E70">
      <w:pPr>
        <w:spacing w:line="360" w:lineRule="auto"/>
        <w:ind w:left="360"/>
      </w:pPr>
      <w:r>
        <w:t>5-Cari Transferler</w:t>
      </w:r>
    </w:p>
    <w:p w:rsidR="009E5853" w:rsidRDefault="009E5853" w:rsidP="005E6E70">
      <w:pPr>
        <w:spacing w:line="360" w:lineRule="auto"/>
        <w:ind w:left="360"/>
      </w:pPr>
      <w:r>
        <w:t>Ocak-Haziran 2019 döneminde 98.944,93 TL olan cari transferlerin Temmuz-Aralık 2019 döneminde 163.259,13-TL olması beklenmektedir.Cari transferlerde yılsonu gerçekleşmelerinin 2019 yılı Net Bütçe ödeneğinin %</w:t>
      </w:r>
      <w:proofErr w:type="gramStart"/>
      <w:r w:rsidR="009A6C22">
        <w:t xml:space="preserve">99 </w:t>
      </w:r>
      <w:r w:rsidR="00096BE6">
        <w:t xml:space="preserve"> olacağı</w:t>
      </w:r>
      <w:proofErr w:type="gramEnd"/>
      <w:r w:rsidR="00096BE6">
        <w:t xml:space="preserve"> tahmin edilmektedir.</w:t>
      </w:r>
    </w:p>
    <w:p w:rsidR="00096BE6" w:rsidRDefault="00096BE6" w:rsidP="005E6E70">
      <w:pPr>
        <w:spacing w:line="360" w:lineRule="auto"/>
        <w:ind w:left="360"/>
      </w:pPr>
      <w:r>
        <w:t>6-Sermaye Giderleri</w:t>
      </w:r>
    </w:p>
    <w:p w:rsidR="00096BE6" w:rsidRDefault="00096BE6" w:rsidP="0037191F">
      <w:pPr>
        <w:spacing w:line="360" w:lineRule="auto"/>
        <w:ind w:left="360"/>
      </w:pPr>
      <w:r>
        <w:t>Ocak-Haziran 2019 döneminde 4.068.577,30 TL olan sermaye giderlerinin Temmuz-Aralık 2019 döneminde 7.933.725,73 TL olması beklenmektedir.Sermaye giderlerinde yılsonu gerçekleşmelerinin 2019 yılı</w:t>
      </w:r>
      <w:r w:rsidR="009A6C22">
        <w:t xml:space="preserve"> Net Bütçe ödeneğinin %</w:t>
      </w:r>
      <w:proofErr w:type="gramStart"/>
      <w:r w:rsidR="009A6C22">
        <w:t>98</w:t>
      </w:r>
      <w:r>
        <w:t xml:space="preserve">  olacağı</w:t>
      </w:r>
      <w:proofErr w:type="gramEnd"/>
      <w:r>
        <w:t xml:space="preserve"> tahmin edilmektedir.</w:t>
      </w:r>
    </w:p>
    <w:p w:rsidR="00096BE6" w:rsidRDefault="00096BE6" w:rsidP="005E6E70">
      <w:pPr>
        <w:spacing w:line="360" w:lineRule="auto"/>
        <w:ind w:left="360"/>
      </w:pPr>
      <w:r>
        <w:t>7-Sermaye Transferleri</w:t>
      </w:r>
    </w:p>
    <w:p w:rsidR="00096BE6" w:rsidRDefault="00096BE6" w:rsidP="005E6E70">
      <w:pPr>
        <w:spacing w:line="360" w:lineRule="auto"/>
        <w:ind w:left="360"/>
      </w:pPr>
      <w:r>
        <w:t xml:space="preserve">Ocak-Haziran 2019 döneminde </w:t>
      </w:r>
      <w:r w:rsidR="00071F40">
        <w:t>serm</w:t>
      </w:r>
      <w:r w:rsidR="00787B4D">
        <w:t xml:space="preserve">aye transferi 0 TL </w:t>
      </w:r>
      <w:proofErr w:type="gramStart"/>
      <w:r w:rsidR="00787B4D">
        <w:t>aktarılmış  olup</w:t>
      </w:r>
      <w:proofErr w:type="gramEnd"/>
      <w:r w:rsidR="00787B4D">
        <w:t xml:space="preserve"> Temmuz-Aralık 2019 döneminde aktarmayı bekleyen 0 TL </w:t>
      </w:r>
      <w:proofErr w:type="spellStart"/>
      <w:r w:rsidR="00787B4D">
        <w:t>dir</w:t>
      </w:r>
      <w:proofErr w:type="spellEnd"/>
      <w:r w:rsidR="00787B4D">
        <w:t>.</w:t>
      </w:r>
    </w:p>
    <w:p w:rsidR="00071F40" w:rsidRDefault="00071F40" w:rsidP="005E6E70">
      <w:pPr>
        <w:spacing w:line="360" w:lineRule="auto"/>
        <w:ind w:left="360"/>
      </w:pPr>
      <w:r>
        <w:t>9-Yedek Ödenekler</w:t>
      </w:r>
    </w:p>
    <w:p w:rsidR="005E6E70" w:rsidRDefault="00071F40" w:rsidP="005E6E70">
      <w:pPr>
        <w:spacing w:line="360" w:lineRule="auto"/>
        <w:ind w:left="360"/>
      </w:pPr>
      <w:r>
        <w:t>Ocak-Hazir</w:t>
      </w:r>
      <w:r w:rsidR="00787B4D">
        <w:t xml:space="preserve">an 2019 döneminde yedek ödenekten 0 TL aktarılıp </w:t>
      </w:r>
      <w:proofErr w:type="gramStart"/>
      <w:r w:rsidR="00787B4D">
        <w:t>olup,Temmuz</w:t>
      </w:r>
      <w:proofErr w:type="gramEnd"/>
      <w:r w:rsidR="00787B4D">
        <w:t xml:space="preserve">-Aralık 2019 döneminde aktarmayı bekleyen 0 TL </w:t>
      </w:r>
      <w:proofErr w:type="spellStart"/>
      <w:r w:rsidR="00787B4D">
        <w:t>dir</w:t>
      </w:r>
      <w:proofErr w:type="spellEnd"/>
      <w:r w:rsidR="00787B4D">
        <w:t>.</w:t>
      </w:r>
    </w:p>
    <w:sectPr w:rsidR="005E6E70" w:rsidSect="002F1F5E">
      <w:pgSz w:w="11906" w:h="16838"/>
      <w:pgMar w:top="720" w:right="991"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7C83"/>
    <w:multiLevelType w:val="hybridMultilevel"/>
    <w:tmpl w:val="D95AEC86"/>
    <w:lvl w:ilvl="0" w:tplc="B6D46E4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9B6BDC"/>
    <w:multiLevelType w:val="hybridMultilevel"/>
    <w:tmpl w:val="6B5C2116"/>
    <w:lvl w:ilvl="0" w:tplc="7C765070">
      <w:start w:val="1"/>
      <w:numFmt w:val="decimalZero"/>
      <w:lvlText w:val="%1"/>
      <w:lvlJc w:val="left"/>
      <w:pPr>
        <w:ind w:left="1110" w:hanging="525"/>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2">
    <w:nsid w:val="56327B16"/>
    <w:multiLevelType w:val="hybridMultilevel"/>
    <w:tmpl w:val="083E95E6"/>
    <w:lvl w:ilvl="0" w:tplc="08A4CDA0">
      <w:start w:val="1"/>
      <w:numFmt w:val="decimalZero"/>
      <w:lvlText w:val="%1"/>
      <w:lvlJc w:val="left"/>
      <w:pPr>
        <w:ind w:left="1215" w:hanging="465"/>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drawingGridHorizontalSpacing w:val="110"/>
  <w:displayHorizontalDrawingGridEvery w:val="2"/>
  <w:characterSpacingControl w:val="doNotCompress"/>
  <w:compat/>
  <w:rsids>
    <w:rsidRoot w:val="00E70D3E"/>
    <w:rsid w:val="000005D0"/>
    <w:rsid w:val="00002204"/>
    <w:rsid w:val="000212AA"/>
    <w:rsid w:val="00027197"/>
    <w:rsid w:val="00032FDD"/>
    <w:rsid w:val="000528AA"/>
    <w:rsid w:val="0005657C"/>
    <w:rsid w:val="00066250"/>
    <w:rsid w:val="00071F40"/>
    <w:rsid w:val="0007232F"/>
    <w:rsid w:val="00096BE6"/>
    <w:rsid w:val="000C3CED"/>
    <w:rsid w:val="000C5E1F"/>
    <w:rsid w:val="00105057"/>
    <w:rsid w:val="0012361A"/>
    <w:rsid w:val="00180842"/>
    <w:rsid w:val="00192C77"/>
    <w:rsid w:val="001A2094"/>
    <w:rsid w:val="001D7B6B"/>
    <w:rsid w:val="001E7CF6"/>
    <w:rsid w:val="001F6EBA"/>
    <w:rsid w:val="00211D99"/>
    <w:rsid w:val="00213A7B"/>
    <w:rsid w:val="00214BB3"/>
    <w:rsid w:val="00224BA8"/>
    <w:rsid w:val="00240CC3"/>
    <w:rsid w:val="002734C8"/>
    <w:rsid w:val="00277D81"/>
    <w:rsid w:val="002A0CE4"/>
    <w:rsid w:val="002E30A5"/>
    <w:rsid w:val="002F1F5E"/>
    <w:rsid w:val="00304D5E"/>
    <w:rsid w:val="00342DCE"/>
    <w:rsid w:val="0037191F"/>
    <w:rsid w:val="00375E6E"/>
    <w:rsid w:val="00376A28"/>
    <w:rsid w:val="003903CF"/>
    <w:rsid w:val="00394243"/>
    <w:rsid w:val="003A2E61"/>
    <w:rsid w:val="003C05E3"/>
    <w:rsid w:val="003C0CA3"/>
    <w:rsid w:val="003C6EDD"/>
    <w:rsid w:val="003F7E59"/>
    <w:rsid w:val="004154AC"/>
    <w:rsid w:val="004234EE"/>
    <w:rsid w:val="00434E38"/>
    <w:rsid w:val="00447C33"/>
    <w:rsid w:val="00474787"/>
    <w:rsid w:val="004D7D3F"/>
    <w:rsid w:val="005328F6"/>
    <w:rsid w:val="0053658E"/>
    <w:rsid w:val="005554D8"/>
    <w:rsid w:val="00574248"/>
    <w:rsid w:val="005C4E8D"/>
    <w:rsid w:val="005E3AE2"/>
    <w:rsid w:val="005E6E70"/>
    <w:rsid w:val="005F1C9F"/>
    <w:rsid w:val="006259AC"/>
    <w:rsid w:val="006447A4"/>
    <w:rsid w:val="006552D4"/>
    <w:rsid w:val="00662AA9"/>
    <w:rsid w:val="00662C29"/>
    <w:rsid w:val="00672DAD"/>
    <w:rsid w:val="006806BA"/>
    <w:rsid w:val="0068572A"/>
    <w:rsid w:val="006959DA"/>
    <w:rsid w:val="007431BB"/>
    <w:rsid w:val="00743863"/>
    <w:rsid w:val="00743C9D"/>
    <w:rsid w:val="007478DA"/>
    <w:rsid w:val="007603D8"/>
    <w:rsid w:val="0076188C"/>
    <w:rsid w:val="00787B4D"/>
    <w:rsid w:val="007B277A"/>
    <w:rsid w:val="007C7C93"/>
    <w:rsid w:val="007D5924"/>
    <w:rsid w:val="007E2106"/>
    <w:rsid w:val="00805986"/>
    <w:rsid w:val="00814799"/>
    <w:rsid w:val="008238EB"/>
    <w:rsid w:val="00835236"/>
    <w:rsid w:val="00841EFD"/>
    <w:rsid w:val="00847FAD"/>
    <w:rsid w:val="00892FEA"/>
    <w:rsid w:val="008A797C"/>
    <w:rsid w:val="008B47E6"/>
    <w:rsid w:val="008E7ECF"/>
    <w:rsid w:val="009016A7"/>
    <w:rsid w:val="00911DD1"/>
    <w:rsid w:val="00914A3E"/>
    <w:rsid w:val="00915213"/>
    <w:rsid w:val="009303EE"/>
    <w:rsid w:val="00935DB7"/>
    <w:rsid w:val="00936C47"/>
    <w:rsid w:val="00973337"/>
    <w:rsid w:val="00991475"/>
    <w:rsid w:val="00995603"/>
    <w:rsid w:val="009A0C63"/>
    <w:rsid w:val="009A6C22"/>
    <w:rsid w:val="009A6D16"/>
    <w:rsid w:val="009D50F4"/>
    <w:rsid w:val="009E5853"/>
    <w:rsid w:val="009E5ACA"/>
    <w:rsid w:val="00A10374"/>
    <w:rsid w:val="00A4749E"/>
    <w:rsid w:val="00AA2D0D"/>
    <w:rsid w:val="00AA6262"/>
    <w:rsid w:val="00AC1BE6"/>
    <w:rsid w:val="00AE36C1"/>
    <w:rsid w:val="00B0419E"/>
    <w:rsid w:val="00B054AD"/>
    <w:rsid w:val="00B2479F"/>
    <w:rsid w:val="00B47582"/>
    <w:rsid w:val="00B544CE"/>
    <w:rsid w:val="00B72434"/>
    <w:rsid w:val="00BC5457"/>
    <w:rsid w:val="00BE5492"/>
    <w:rsid w:val="00C277F5"/>
    <w:rsid w:val="00C30767"/>
    <w:rsid w:val="00C44600"/>
    <w:rsid w:val="00C56747"/>
    <w:rsid w:val="00C81135"/>
    <w:rsid w:val="00CC113A"/>
    <w:rsid w:val="00CC75B0"/>
    <w:rsid w:val="00CE6C61"/>
    <w:rsid w:val="00CF6A6F"/>
    <w:rsid w:val="00D26B22"/>
    <w:rsid w:val="00D42BD8"/>
    <w:rsid w:val="00D4635D"/>
    <w:rsid w:val="00D618B8"/>
    <w:rsid w:val="00D7047E"/>
    <w:rsid w:val="00D70C42"/>
    <w:rsid w:val="00D83932"/>
    <w:rsid w:val="00D84A63"/>
    <w:rsid w:val="00D85829"/>
    <w:rsid w:val="00D91342"/>
    <w:rsid w:val="00DF1ACD"/>
    <w:rsid w:val="00DF42B1"/>
    <w:rsid w:val="00E21882"/>
    <w:rsid w:val="00E23F54"/>
    <w:rsid w:val="00E508B6"/>
    <w:rsid w:val="00E608DB"/>
    <w:rsid w:val="00E70D3E"/>
    <w:rsid w:val="00EC43F6"/>
    <w:rsid w:val="00EE1BB9"/>
    <w:rsid w:val="00EE5B84"/>
    <w:rsid w:val="00F21A04"/>
    <w:rsid w:val="00F472AD"/>
    <w:rsid w:val="00F65613"/>
    <w:rsid w:val="00F776E1"/>
    <w:rsid w:val="00FA2BE9"/>
    <w:rsid w:val="00FA61EE"/>
    <w:rsid w:val="00FA7AE6"/>
    <w:rsid w:val="00FB6E8D"/>
    <w:rsid w:val="00FD1F70"/>
    <w:rsid w:val="00FD6684"/>
    <w:rsid w:val="00FE49A4"/>
    <w:rsid w:val="00FE4F87"/>
    <w:rsid w:val="00FF47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E1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42DCE"/>
    <w:pPr>
      <w:ind w:left="720"/>
      <w:contextualSpacing/>
    </w:pPr>
  </w:style>
  <w:style w:type="paragraph" w:styleId="BalonMetni">
    <w:name w:val="Balloon Text"/>
    <w:basedOn w:val="Normal"/>
    <w:link w:val="BalonMetniChar"/>
    <w:uiPriority w:val="99"/>
    <w:semiHidden/>
    <w:unhideWhenUsed/>
    <w:rsid w:val="00D463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al__ma_Sayfas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al__ma_Sayfas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al__ma_Sayfas_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percentStacked"/>
        <c:ser>
          <c:idx val="0"/>
          <c:order val="0"/>
          <c:tx>
            <c:strRef>
              <c:f>Sayfa1!$B$1</c:f>
              <c:strCache>
                <c:ptCount val="1"/>
                <c:pt idx="0">
                  <c:v>2018</c:v>
                </c:pt>
              </c:strCache>
            </c:strRef>
          </c:tx>
          <c:cat>
            <c:strRef>
              <c:f>Sayfa1!$A$2:$A$11</c:f>
              <c:strCache>
                <c:ptCount val="10"/>
                <c:pt idx="0">
                  <c:v>Bütçe Tertibi</c:v>
                </c:pt>
                <c:pt idx="1">
                  <c:v>Personel Giderleri</c:v>
                </c:pt>
                <c:pt idx="2">
                  <c:v>SGK Devlet Prim Gideri</c:v>
                </c:pt>
                <c:pt idx="3">
                  <c:v>Mal ve Hizmet Alım</c:v>
                </c:pt>
                <c:pt idx="4">
                  <c:v>Faiz Giderleri</c:v>
                </c:pt>
                <c:pt idx="5">
                  <c:v>Cari Transferler</c:v>
                </c:pt>
                <c:pt idx="6">
                  <c:v>Sermaye Giderleri</c:v>
                </c:pt>
                <c:pt idx="7">
                  <c:v>Sermaye Transferleri</c:v>
                </c:pt>
                <c:pt idx="8">
                  <c:v>Yedek Ödenekler</c:v>
                </c:pt>
                <c:pt idx="9">
                  <c:v>Toplam </c:v>
                </c:pt>
              </c:strCache>
            </c:strRef>
          </c:cat>
          <c:val>
            <c:numRef>
              <c:f>Sayfa1!$B$2:$B$11</c:f>
              <c:numCache>
                <c:formatCode>General</c:formatCode>
                <c:ptCount val="10"/>
                <c:pt idx="0">
                  <c:v>0</c:v>
                </c:pt>
                <c:pt idx="1">
                  <c:v>0</c:v>
                </c:pt>
                <c:pt idx="2">
                  <c:v>355.63799999999981</c:v>
                </c:pt>
                <c:pt idx="3">
                  <c:v>0</c:v>
                </c:pt>
                <c:pt idx="4">
                  <c:v>868.25900000000001</c:v>
                </c:pt>
                <c:pt idx="5">
                  <c:v>202.76499999999999</c:v>
                </c:pt>
                <c:pt idx="6">
                  <c:v>0</c:v>
                </c:pt>
                <c:pt idx="9">
                  <c:v>0</c:v>
                </c:pt>
              </c:numCache>
            </c:numRef>
          </c:val>
        </c:ser>
        <c:ser>
          <c:idx val="1"/>
          <c:order val="1"/>
          <c:tx>
            <c:strRef>
              <c:f>Sayfa1!$C$1</c:f>
              <c:strCache>
                <c:ptCount val="1"/>
                <c:pt idx="0">
                  <c:v>2019</c:v>
                </c:pt>
              </c:strCache>
            </c:strRef>
          </c:tx>
          <c:cat>
            <c:strRef>
              <c:f>Sayfa1!$A$2:$A$11</c:f>
              <c:strCache>
                <c:ptCount val="10"/>
                <c:pt idx="0">
                  <c:v>Bütçe Tertibi</c:v>
                </c:pt>
                <c:pt idx="1">
                  <c:v>Personel Giderleri</c:v>
                </c:pt>
                <c:pt idx="2">
                  <c:v>SGK Devlet Prim Gideri</c:v>
                </c:pt>
                <c:pt idx="3">
                  <c:v>Mal ve Hizmet Alım</c:v>
                </c:pt>
                <c:pt idx="4">
                  <c:v>Faiz Giderleri</c:v>
                </c:pt>
                <c:pt idx="5">
                  <c:v>Cari Transferler</c:v>
                </c:pt>
                <c:pt idx="6">
                  <c:v>Sermaye Giderleri</c:v>
                </c:pt>
                <c:pt idx="7">
                  <c:v>Sermaye Transferleri</c:v>
                </c:pt>
                <c:pt idx="8">
                  <c:v>Yedek Ödenekler</c:v>
                </c:pt>
                <c:pt idx="9">
                  <c:v>Toplam </c:v>
                </c:pt>
              </c:strCache>
            </c:strRef>
          </c:cat>
          <c:val>
            <c:numRef>
              <c:f>Sayfa1!$C$2:$C$11</c:f>
              <c:numCache>
                <c:formatCode>General</c:formatCode>
                <c:ptCount val="10"/>
                <c:pt idx="0">
                  <c:v>0</c:v>
                </c:pt>
                <c:pt idx="1">
                  <c:v>0</c:v>
                </c:pt>
                <c:pt idx="2">
                  <c:v>409.81</c:v>
                </c:pt>
                <c:pt idx="3">
                  <c:v>0</c:v>
                </c:pt>
                <c:pt idx="4">
                  <c:v>900</c:v>
                </c:pt>
                <c:pt idx="5">
                  <c:v>264.39699999999976</c:v>
                </c:pt>
                <c:pt idx="6">
                  <c:v>0</c:v>
                </c:pt>
                <c:pt idx="7">
                  <c:v>5.35</c:v>
                </c:pt>
                <c:pt idx="8">
                  <c:v>0</c:v>
                </c:pt>
                <c:pt idx="9">
                  <c:v>0</c:v>
                </c:pt>
              </c:numCache>
            </c:numRef>
          </c:val>
        </c:ser>
        <c:ser>
          <c:idx val="2"/>
          <c:order val="2"/>
          <c:tx>
            <c:strRef>
              <c:f>Sayfa1!$D$1</c:f>
              <c:strCache>
                <c:ptCount val="1"/>
                <c:pt idx="0">
                  <c:v>Artış / Azalış </c:v>
                </c:pt>
              </c:strCache>
            </c:strRef>
          </c:tx>
          <c:cat>
            <c:strRef>
              <c:f>Sayfa1!$A$2:$A$11</c:f>
              <c:strCache>
                <c:ptCount val="10"/>
                <c:pt idx="0">
                  <c:v>Bütçe Tertibi</c:v>
                </c:pt>
                <c:pt idx="1">
                  <c:v>Personel Giderleri</c:v>
                </c:pt>
                <c:pt idx="2">
                  <c:v>SGK Devlet Prim Gideri</c:v>
                </c:pt>
                <c:pt idx="3">
                  <c:v>Mal ve Hizmet Alım</c:v>
                </c:pt>
                <c:pt idx="4">
                  <c:v>Faiz Giderleri</c:v>
                </c:pt>
                <c:pt idx="5">
                  <c:v>Cari Transferler</c:v>
                </c:pt>
                <c:pt idx="6">
                  <c:v>Sermaye Giderleri</c:v>
                </c:pt>
                <c:pt idx="7">
                  <c:v>Sermaye Transferleri</c:v>
                </c:pt>
                <c:pt idx="8">
                  <c:v>Yedek Ödenekler</c:v>
                </c:pt>
                <c:pt idx="9">
                  <c:v>Toplam </c:v>
                </c:pt>
              </c:strCache>
            </c:strRef>
          </c:cat>
          <c:val>
            <c:numRef>
              <c:f>Sayfa1!$D$2:$D$11</c:f>
              <c:numCache>
                <c:formatCode>General</c:formatCode>
                <c:ptCount val="10"/>
                <c:pt idx="0">
                  <c:v>0</c:v>
                </c:pt>
                <c:pt idx="1">
                  <c:v>172.608</c:v>
                </c:pt>
                <c:pt idx="2">
                  <c:v>54.171000000000006</c:v>
                </c:pt>
                <c:pt idx="3">
                  <c:v>33.291000000000011</c:v>
                </c:pt>
                <c:pt idx="4">
                  <c:v>31.74</c:v>
                </c:pt>
                <c:pt idx="5">
                  <c:v>61.631</c:v>
                </c:pt>
                <c:pt idx="6">
                  <c:v>0</c:v>
                </c:pt>
                <c:pt idx="7">
                  <c:v>5.35</c:v>
                </c:pt>
                <c:pt idx="8">
                  <c:v>0</c:v>
                </c:pt>
                <c:pt idx="9">
                  <c:v>0</c:v>
                </c:pt>
              </c:numCache>
            </c:numRef>
          </c:val>
        </c:ser>
        <c:ser>
          <c:idx val="3"/>
          <c:order val="3"/>
          <c:tx>
            <c:strRef>
              <c:f>Sayfa1!$E$1</c:f>
              <c:strCache>
                <c:ptCount val="1"/>
                <c:pt idx="0">
                  <c:v>Artış / Azalış</c:v>
                </c:pt>
              </c:strCache>
            </c:strRef>
          </c:tx>
          <c:cat>
            <c:strRef>
              <c:f>Sayfa1!$A$2:$A$11</c:f>
              <c:strCache>
                <c:ptCount val="10"/>
                <c:pt idx="0">
                  <c:v>Bütçe Tertibi</c:v>
                </c:pt>
                <c:pt idx="1">
                  <c:v>Personel Giderleri</c:v>
                </c:pt>
                <c:pt idx="2">
                  <c:v>SGK Devlet Prim Gideri</c:v>
                </c:pt>
                <c:pt idx="3">
                  <c:v>Mal ve Hizmet Alım</c:v>
                </c:pt>
                <c:pt idx="4">
                  <c:v>Faiz Giderleri</c:v>
                </c:pt>
                <c:pt idx="5">
                  <c:v>Cari Transferler</c:v>
                </c:pt>
                <c:pt idx="6">
                  <c:v>Sermaye Giderleri</c:v>
                </c:pt>
                <c:pt idx="7">
                  <c:v>Sermaye Transferleri</c:v>
                </c:pt>
                <c:pt idx="8">
                  <c:v>Yedek Ödenekler</c:v>
                </c:pt>
                <c:pt idx="9">
                  <c:v>Toplam </c:v>
                </c:pt>
              </c:strCache>
            </c:strRef>
          </c:cat>
          <c:val>
            <c:numRef>
              <c:f>Sayfa1!$E$2:$E$11</c:f>
              <c:numCache>
                <c:formatCode>General</c:formatCode>
                <c:ptCount val="10"/>
                <c:pt idx="0">
                  <c:v>0</c:v>
                </c:pt>
                <c:pt idx="1">
                  <c:v>0</c:v>
                </c:pt>
                <c:pt idx="2">
                  <c:v>0</c:v>
                </c:pt>
                <c:pt idx="3">
                  <c:v>0</c:v>
                </c:pt>
                <c:pt idx="4">
                  <c:v>0</c:v>
                </c:pt>
                <c:pt idx="5">
                  <c:v>0</c:v>
                </c:pt>
                <c:pt idx="6">
                  <c:v>0</c:v>
                </c:pt>
                <c:pt idx="7" formatCode="0%">
                  <c:v>1</c:v>
                </c:pt>
                <c:pt idx="8" formatCode="0%">
                  <c:v>1</c:v>
                </c:pt>
                <c:pt idx="9">
                  <c:v>0</c:v>
                </c:pt>
              </c:numCache>
            </c:numRef>
          </c:val>
        </c:ser>
        <c:marker val="1"/>
        <c:axId val="132043520"/>
        <c:axId val="132270720"/>
      </c:lineChart>
      <c:catAx>
        <c:axId val="132043520"/>
        <c:scaling>
          <c:orientation val="minMax"/>
        </c:scaling>
        <c:axPos val="b"/>
        <c:majorTickMark val="none"/>
        <c:tickLblPos val="nextTo"/>
        <c:crossAx val="132270720"/>
        <c:crosses val="autoZero"/>
        <c:auto val="1"/>
        <c:lblAlgn val="ctr"/>
        <c:lblOffset val="100"/>
      </c:catAx>
      <c:valAx>
        <c:axId val="132270720"/>
        <c:scaling>
          <c:orientation val="minMax"/>
        </c:scaling>
        <c:axPos val="l"/>
        <c:majorGridlines/>
        <c:numFmt formatCode="0%" sourceLinked="1"/>
        <c:majorTickMark val="none"/>
        <c:tickLblPos val="nextTo"/>
        <c:crossAx val="13204352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tx>
            <c:strRef>
              <c:f>'Sayfa1'!$B$1</c:f>
              <c:strCache>
                <c:ptCount val="1"/>
                <c:pt idx="0">
                  <c:v>2018</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4">
                  <c:v>5000</c:v>
                </c:pt>
                <c:pt idx="6">
                  <c:v>5000</c:v>
                </c:pt>
              </c:numCache>
            </c:numRef>
          </c:val>
        </c:ser>
        <c:ser>
          <c:idx val="1"/>
          <c:order val="1"/>
          <c:tx>
            <c:strRef>
              <c:f>'Sayfa1'!$C$1</c:f>
              <c:strCache>
                <c:ptCount val="1"/>
                <c:pt idx="0">
                  <c:v>2019</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numCache>
            </c:numRef>
          </c:val>
        </c:ser>
        <c:ser>
          <c:idx val="2"/>
          <c:order val="2"/>
          <c:tx>
            <c:strRef>
              <c:f>'Sayfa1'!$D$1</c:f>
              <c:strCache>
                <c:ptCount val="1"/>
                <c:pt idx="0">
                  <c:v>Değişim Tutarı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6">
                  <c:v>5000</c:v>
                </c:pt>
              </c:numCache>
            </c:numRef>
          </c:val>
        </c:ser>
        <c:ser>
          <c:idx val="3"/>
          <c:order val="3"/>
          <c:tx>
            <c:strRef>
              <c:f>'Sayfa1'!$E$1</c:f>
              <c:strCache>
                <c:ptCount val="1"/>
                <c:pt idx="0">
                  <c:v>Değişim Oranı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General</c:formatCode>
                <c:ptCount val="7"/>
                <c:pt idx="4" formatCode="0%">
                  <c:v>1</c:v>
                </c:pt>
                <c:pt idx="6" formatCode="0%">
                  <c:v>1</c:v>
                </c:pt>
              </c:numCache>
            </c:numRef>
          </c:val>
        </c:ser>
        <c:marker val="1"/>
        <c:axId val="149576704"/>
        <c:axId val="149582592"/>
      </c:lineChart>
      <c:catAx>
        <c:axId val="149576704"/>
        <c:scaling>
          <c:orientation val="minMax"/>
        </c:scaling>
        <c:axPos val="b"/>
        <c:tickLblPos val="nextTo"/>
        <c:crossAx val="149582592"/>
        <c:crosses val="autoZero"/>
        <c:auto val="1"/>
        <c:lblAlgn val="ctr"/>
        <c:lblOffset val="100"/>
      </c:catAx>
      <c:valAx>
        <c:axId val="149582592"/>
        <c:scaling>
          <c:orientation val="minMax"/>
        </c:scaling>
        <c:axPos val="l"/>
        <c:majorGridlines/>
        <c:numFmt formatCode="General" sourceLinked="1"/>
        <c:tickLblPos val="nextTo"/>
        <c:crossAx val="14957670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tx>
            <c:strRef>
              <c:f>Sayfa1!$B$1</c:f>
              <c:strCache>
                <c:ptCount val="1"/>
                <c:pt idx="0">
                  <c:v>2018 Gerçekleşen Gelir </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Sayfa1!$B$2:$B$7</c:f>
              <c:numCache>
                <c:formatCode>General</c:formatCode>
                <c:ptCount val="6"/>
                <c:pt idx="0">
                  <c:v>1368119</c:v>
                </c:pt>
                <c:pt idx="1">
                  <c:v>2229927</c:v>
                </c:pt>
                <c:pt idx="2">
                  <c:v>3906636</c:v>
                </c:pt>
                <c:pt idx="3">
                  <c:v>2685209</c:v>
                </c:pt>
                <c:pt idx="5">
                  <c:v>10189891</c:v>
                </c:pt>
              </c:numCache>
            </c:numRef>
          </c:val>
        </c:ser>
        <c:ser>
          <c:idx val="1"/>
          <c:order val="1"/>
          <c:tx>
            <c:strRef>
              <c:f>Sayfa1!$C$1</c:f>
              <c:strCache>
                <c:ptCount val="1"/>
                <c:pt idx="0">
                  <c:v>2019 Planlanan Gelir </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Sayfa1!$C$2:$C$7</c:f>
              <c:numCache>
                <c:formatCode>General</c:formatCode>
                <c:ptCount val="6"/>
                <c:pt idx="0">
                  <c:v>3777100</c:v>
                </c:pt>
                <c:pt idx="1">
                  <c:v>11962600</c:v>
                </c:pt>
                <c:pt idx="2">
                  <c:v>1744100</c:v>
                </c:pt>
                <c:pt idx="3">
                  <c:v>4057440</c:v>
                </c:pt>
                <c:pt idx="4">
                  <c:v>158760</c:v>
                </c:pt>
                <c:pt idx="5">
                  <c:v>21700000</c:v>
                </c:pt>
              </c:numCache>
            </c:numRef>
          </c:val>
        </c:ser>
        <c:ser>
          <c:idx val="2"/>
          <c:order val="2"/>
          <c:tx>
            <c:strRef>
              <c:f>Sayfa1!$D$1</c:f>
              <c:strCache>
                <c:ptCount val="1"/>
                <c:pt idx="0">
                  <c:v>2018 Ocak - Haziran Dönemi Gelir Gerçekleşme </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Sayfa1!$D$2:$D$7</c:f>
              <c:numCache>
                <c:formatCode>General</c:formatCode>
                <c:ptCount val="6"/>
                <c:pt idx="0">
                  <c:v>672672</c:v>
                </c:pt>
                <c:pt idx="1">
                  <c:v>1021507</c:v>
                </c:pt>
                <c:pt idx="2">
                  <c:v>772888</c:v>
                </c:pt>
                <c:pt idx="3">
                  <c:v>1303748</c:v>
                </c:pt>
                <c:pt idx="5">
                  <c:v>3770814</c:v>
                </c:pt>
              </c:numCache>
            </c:numRef>
          </c:val>
        </c:ser>
        <c:ser>
          <c:idx val="3"/>
          <c:order val="3"/>
          <c:tx>
            <c:strRef>
              <c:f>Sayfa1!$E$1</c:f>
              <c:strCache>
                <c:ptCount val="1"/>
                <c:pt idx="0">
                  <c:v>2019 Ocak - Haziran Dönemi Gelir Gerçekleşme 2</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Sayfa1!$E$2:$E$7</c:f>
              <c:numCache>
                <c:formatCode>General</c:formatCode>
                <c:ptCount val="6"/>
                <c:pt idx="0">
                  <c:v>775106</c:v>
                </c:pt>
                <c:pt idx="1">
                  <c:v>733619</c:v>
                </c:pt>
                <c:pt idx="2">
                  <c:v>602618</c:v>
                </c:pt>
                <c:pt idx="3">
                  <c:v>1794662</c:v>
                </c:pt>
                <c:pt idx="5">
                  <c:v>9329406</c:v>
                </c:pt>
              </c:numCache>
            </c:numRef>
          </c:val>
        </c:ser>
        <c:ser>
          <c:idx val="4"/>
          <c:order val="4"/>
          <c:tx>
            <c:strRef>
              <c:f>Sayfa1!$F$1</c:f>
              <c:strCache>
                <c:ptCount val="1"/>
                <c:pt idx="0">
                  <c:v>2018 Gelir Gerçekleşme Mukayesesi Oranı </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Sayfa1!$F$2:$F$7</c:f>
              <c:numCache>
                <c:formatCode>0%</c:formatCode>
                <c:ptCount val="6"/>
                <c:pt idx="0">
                  <c:v>0.5</c:v>
                </c:pt>
                <c:pt idx="1">
                  <c:v>0.46</c:v>
                </c:pt>
                <c:pt idx="2">
                  <c:v>0.2</c:v>
                </c:pt>
                <c:pt idx="3">
                  <c:v>0.49000000000000005</c:v>
                </c:pt>
                <c:pt idx="5">
                  <c:v>0.37000000000000005</c:v>
                </c:pt>
              </c:numCache>
            </c:numRef>
          </c:val>
        </c:ser>
        <c:ser>
          <c:idx val="5"/>
          <c:order val="5"/>
          <c:tx>
            <c:strRef>
              <c:f>Sayfa1!$G$1</c:f>
              <c:strCache>
                <c:ptCount val="1"/>
                <c:pt idx="0">
                  <c:v>2019 Gelir Gerçekleşme Mukayesesi Oranı 2</c:v>
                </c:pt>
              </c:strCache>
            </c:strRef>
          </c:tx>
          <c:cat>
            <c:strRef>
              <c:f>Sayfa1!$A$2:$A$7</c:f>
              <c:strCache>
                <c:ptCount val="6"/>
                <c:pt idx="0">
                  <c:v>Vergi Gelirleri</c:v>
                </c:pt>
                <c:pt idx="1">
                  <c:v>Teşebbüs ve Mülkiyet Gelirleri</c:v>
                </c:pt>
                <c:pt idx="2">
                  <c:v>Alınan Bağış ve Yardımlar </c:v>
                </c:pt>
                <c:pt idx="3">
                  <c:v>Diğer Gelirler </c:v>
                </c:pt>
                <c:pt idx="4">
                  <c:v>Sermaye Gelirleri </c:v>
                </c:pt>
                <c:pt idx="5">
                  <c:v>Toplam </c:v>
                </c:pt>
              </c:strCache>
            </c:strRef>
          </c:cat>
          <c:val>
            <c:numRef>
              <c:f>Sayfa1!$G$2:$G$7</c:f>
              <c:numCache>
                <c:formatCode>0%</c:formatCode>
                <c:ptCount val="6"/>
                <c:pt idx="0">
                  <c:v>0.21000000000000002</c:v>
                </c:pt>
                <c:pt idx="1">
                  <c:v>6.0000000000000005E-2</c:v>
                </c:pt>
                <c:pt idx="2">
                  <c:v>3.46</c:v>
                </c:pt>
                <c:pt idx="3">
                  <c:v>0.44</c:v>
                </c:pt>
                <c:pt idx="5">
                  <c:v>0.43000000000000005</c:v>
                </c:pt>
              </c:numCache>
            </c:numRef>
          </c:val>
        </c:ser>
        <c:axId val="149913600"/>
        <c:axId val="149915136"/>
      </c:barChart>
      <c:catAx>
        <c:axId val="149913600"/>
        <c:scaling>
          <c:orientation val="minMax"/>
        </c:scaling>
        <c:axPos val="b"/>
        <c:tickLblPos val="nextTo"/>
        <c:crossAx val="149915136"/>
        <c:crosses val="autoZero"/>
        <c:auto val="1"/>
        <c:lblAlgn val="ctr"/>
        <c:lblOffset val="100"/>
      </c:catAx>
      <c:valAx>
        <c:axId val="149915136"/>
        <c:scaling>
          <c:orientation val="minMax"/>
        </c:scaling>
        <c:axPos val="l"/>
        <c:majorGridlines/>
        <c:numFmt formatCode="General" sourceLinked="1"/>
        <c:tickLblPos val="nextTo"/>
        <c:crossAx val="14991360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tr-TR"/>
  <c:chart>
    <c:plotArea>
      <c:layout/>
      <c:barChart>
        <c:barDir val="col"/>
        <c:grouping val="clustered"/>
        <c:ser>
          <c:idx val="0"/>
          <c:order val="0"/>
          <c:tx>
            <c:strRef>
              <c:f>Sayfa1!$B$1</c:f>
              <c:strCache>
                <c:ptCount val="1"/>
                <c:pt idx="0">
                  <c:v>2019 Başlangıç Ödeneği </c:v>
                </c:pt>
              </c:strCache>
            </c:strRef>
          </c:tx>
          <c:cat>
            <c:strRef>
              <c:f>Sayfa1!$A$2:$A$10</c:f>
              <c:strCache>
                <c:ptCount val="9"/>
                <c:pt idx="0">
                  <c:v>Personel Giderleri</c:v>
                </c:pt>
                <c:pt idx="1">
                  <c:v>SGK Devlet Prim Giderleri </c:v>
                </c:pt>
                <c:pt idx="2">
                  <c:v>Mal ve Hizmet Giderleri</c:v>
                </c:pt>
                <c:pt idx="3">
                  <c:v>Faiz Giderleri </c:v>
                </c:pt>
                <c:pt idx="4">
                  <c:v>Cari Transfer </c:v>
                </c:pt>
                <c:pt idx="5">
                  <c:v>Sermaye Giderleri </c:v>
                </c:pt>
                <c:pt idx="6">
                  <c:v>Sermaye Transferi </c:v>
                </c:pt>
                <c:pt idx="7">
                  <c:v>Yedek Ödenekler </c:v>
                </c:pt>
                <c:pt idx="8">
                  <c:v>Toplam </c:v>
                </c:pt>
              </c:strCache>
            </c:strRef>
          </c:cat>
          <c:val>
            <c:numRef>
              <c:f>Sayfa1!$B$2:$B$10</c:f>
              <c:numCache>
                <c:formatCode>General</c:formatCode>
                <c:ptCount val="9"/>
                <c:pt idx="0">
                  <c:v>1986883</c:v>
                </c:pt>
                <c:pt idx="1">
                  <c:v>409810</c:v>
                </c:pt>
                <c:pt idx="2">
                  <c:v>4810239</c:v>
                </c:pt>
                <c:pt idx="3">
                  <c:v>900000</c:v>
                </c:pt>
                <c:pt idx="4">
                  <c:v>264397</c:v>
                </c:pt>
                <c:pt idx="5">
                  <c:v>12208821</c:v>
                </c:pt>
                <c:pt idx="6">
                  <c:v>5350</c:v>
                </c:pt>
                <c:pt idx="7">
                  <c:v>1123500</c:v>
                </c:pt>
                <c:pt idx="8">
                  <c:v>21700000</c:v>
                </c:pt>
              </c:numCache>
            </c:numRef>
          </c:val>
        </c:ser>
        <c:ser>
          <c:idx val="1"/>
          <c:order val="1"/>
          <c:tx>
            <c:strRef>
              <c:f>Sayfa1!$C$1</c:f>
              <c:strCache>
                <c:ptCount val="1"/>
                <c:pt idx="0">
                  <c:v>Net Bütçe Ödeneği </c:v>
                </c:pt>
              </c:strCache>
            </c:strRef>
          </c:tx>
          <c:cat>
            <c:strRef>
              <c:f>Sayfa1!$A$2:$A$10</c:f>
              <c:strCache>
                <c:ptCount val="9"/>
                <c:pt idx="0">
                  <c:v>Personel Giderleri</c:v>
                </c:pt>
                <c:pt idx="1">
                  <c:v>SGK Devlet Prim Giderleri </c:v>
                </c:pt>
                <c:pt idx="2">
                  <c:v>Mal ve Hizmet Giderleri</c:v>
                </c:pt>
                <c:pt idx="3">
                  <c:v>Faiz Giderleri </c:v>
                </c:pt>
                <c:pt idx="4">
                  <c:v>Cari Transfer </c:v>
                </c:pt>
                <c:pt idx="5">
                  <c:v>Sermaye Giderleri </c:v>
                </c:pt>
                <c:pt idx="6">
                  <c:v>Sermaye Transferi </c:v>
                </c:pt>
                <c:pt idx="7">
                  <c:v>Yedek Ödenekler </c:v>
                </c:pt>
                <c:pt idx="8">
                  <c:v>Toplam </c:v>
                </c:pt>
              </c:strCache>
            </c:strRef>
          </c:cat>
          <c:val>
            <c:numRef>
              <c:f>Sayfa1!$C$2:$C$10</c:f>
              <c:numCache>
                <c:formatCode>General</c:formatCode>
                <c:ptCount val="9"/>
                <c:pt idx="0">
                  <c:v>1986883</c:v>
                </c:pt>
                <c:pt idx="1">
                  <c:v>409810</c:v>
                </c:pt>
                <c:pt idx="2">
                  <c:v>4801239</c:v>
                </c:pt>
                <c:pt idx="3">
                  <c:v>900000</c:v>
                </c:pt>
                <c:pt idx="4">
                  <c:v>264397</c:v>
                </c:pt>
                <c:pt idx="5">
                  <c:v>12208821</c:v>
                </c:pt>
                <c:pt idx="6">
                  <c:v>5350</c:v>
                </c:pt>
                <c:pt idx="7">
                  <c:v>1123500</c:v>
                </c:pt>
                <c:pt idx="8">
                  <c:v>21700000</c:v>
                </c:pt>
              </c:numCache>
            </c:numRef>
          </c:val>
        </c:ser>
        <c:ser>
          <c:idx val="2"/>
          <c:order val="2"/>
          <c:tx>
            <c:strRef>
              <c:f>Sayfa1!$D$1</c:f>
              <c:strCache>
                <c:ptCount val="1"/>
                <c:pt idx="0">
                  <c:v>Ocak - Haziran </c:v>
                </c:pt>
              </c:strCache>
            </c:strRef>
          </c:tx>
          <c:cat>
            <c:strRef>
              <c:f>Sayfa1!$A$2:$A$10</c:f>
              <c:strCache>
                <c:ptCount val="9"/>
                <c:pt idx="0">
                  <c:v>Personel Giderleri</c:v>
                </c:pt>
                <c:pt idx="1">
                  <c:v>SGK Devlet Prim Giderleri </c:v>
                </c:pt>
                <c:pt idx="2">
                  <c:v>Mal ve Hizmet Giderleri</c:v>
                </c:pt>
                <c:pt idx="3">
                  <c:v>Faiz Giderleri </c:v>
                </c:pt>
                <c:pt idx="4">
                  <c:v>Cari Transfer </c:v>
                </c:pt>
                <c:pt idx="5">
                  <c:v>Sermaye Giderleri </c:v>
                </c:pt>
                <c:pt idx="6">
                  <c:v>Sermaye Transferi </c:v>
                </c:pt>
                <c:pt idx="7">
                  <c:v>Yedek Ödenekler </c:v>
                </c:pt>
                <c:pt idx="8">
                  <c:v>Toplam </c:v>
                </c:pt>
              </c:strCache>
            </c:strRef>
          </c:cat>
          <c:val>
            <c:numRef>
              <c:f>Sayfa1!$D$2:$D$10</c:f>
              <c:numCache>
                <c:formatCode>General</c:formatCode>
                <c:ptCount val="9"/>
                <c:pt idx="0">
                  <c:v>1163872</c:v>
                </c:pt>
                <c:pt idx="1">
                  <c:v>220637</c:v>
                </c:pt>
                <c:pt idx="2">
                  <c:v>3144834</c:v>
                </c:pt>
                <c:pt idx="3">
                  <c:v>557311</c:v>
                </c:pt>
                <c:pt idx="4">
                  <c:v>98945</c:v>
                </c:pt>
                <c:pt idx="5">
                  <c:v>4068577</c:v>
                </c:pt>
                <c:pt idx="8">
                  <c:v>9254176</c:v>
                </c:pt>
              </c:numCache>
            </c:numRef>
          </c:val>
        </c:ser>
        <c:ser>
          <c:idx val="3"/>
          <c:order val="3"/>
          <c:tx>
            <c:strRef>
              <c:f>Sayfa1!$E$1</c:f>
              <c:strCache>
                <c:ptCount val="1"/>
                <c:pt idx="0">
                  <c:v>Temmuz - Aralık Dönemi </c:v>
                </c:pt>
              </c:strCache>
            </c:strRef>
          </c:tx>
          <c:cat>
            <c:strRef>
              <c:f>Sayfa1!$A$2:$A$10</c:f>
              <c:strCache>
                <c:ptCount val="9"/>
                <c:pt idx="0">
                  <c:v>Personel Giderleri</c:v>
                </c:pt>
                <c:pt idx="1">
                  <c:v>SGK Devlet Prim Giderleri </c:v>
                </c:pt>
                <c:pt idx="2">
                  <c:v>Mal ve Hizmet Giderleri</c:v>
                </c:pt>
                <c:pt idx="3">
                  <c:v>Faiz Giderleri </c:v>
                </c:pt>
                <c:pt idx="4">
                  <c:v>Cari Transfer </c:v>
                </c:pt>
                <c:pt idx="5">
                  <c:v>Sermaye Giderleri </c:v>
                </c:pt>
                <c:pt idx="6">
                  <c:v>Sermaye Transferi </c:v>
                </c:pt>
                <c:pt idx="7">
                  <c:v>Yedek Ödenekler </c:v>
                </c:pt>
                <c:pt idx="8">
                  <c:v>Toplam </c:v>
                </c:pt>
              </c:strCache>
            </c:strRef>
          </c:cat>
          <c:val>
            <c:numRef>
              <c:f>Sayfa1!$E$2:$E$10</c:f>
              <c:numCache>
                <c:formatCode>General</c:formatCode>
                <c:ptCount val="9"/>
                <c:pt idx="0">
                  <c:v>1280259</c:v>
                </c:pt>
                <c:pt idx="1">
                  <c:v>242701</c:v>
                </c:pt>
                <c:pt idx="2">
                  <c:v>3773801</c:v>
                </c:pt>
                <c:pt idx="3">
                  <c:v>688773</c:v>
                </c:pt>
                <c:pt idx="4">
                  <c:v>163259</c:v>
                </c:pt>
                <c:pt idx="5">
                  <c:v>7933726</c:v>
                </c:pt>
                <c:pt idx="8">
                  <c:v>12783539</c:v>
                </c:pt>
              </c:numCache>
            </c:numRef>
          </c:val>
        </c:ser>
        <c:ser>
          <c:idx val="4"/>
          <c:order val="4"/>
          <c:tx>
            <c:strRef>
              <c:f>Sayfa1!$F$1</c:f>
              <c:strCache>
                <c:ptCount val="1"/>
                <c:pt idx="0">
                  <c:v>Artış Oranı </c:v>
                </c:pt>
              </c:strCache>
            </c:strRef>
          </c:tx>
          <c:cat>
            <c:strRef>
              <c:f>Sayfa1!$A$2:$A$10</c:f>
              <c:strCache>
                <c:ptCount val="9"/>
                <c:pt idx="0">
                  <c:v>Personel Giderleri</c:v>
                </c:pt>
                <c:pt idx="1">
                  <c:v>SGK Devlet Prim Giderleri </c:v>
                </c:pt>
                <c:pt idx="2">
                  <c:v>Mal ve Hizmet Giderleri</c:v>
                </c:pt>
                <c:pt idx="3">
                  <c:v>Faiz Giderleri </c:v>
                </c:pt>
                <c:pt idx="4">
                  <c:v>Cari Transfer </c:v>
                </c:pt>
                <c:pt idx="5">
                  <c:v>Sermaye Giderleri </c:v>
                </c:pt>
                <c:pt idx="6">
                  <c:v>Sermaye Transferi </c:v>
                </c:pt>
                <c:pt idx="7">
                  <c:v>Yedek Ödenekler </c:v>
                </c:pt>
                <c:pt idx="8">
                  <c:v>Toplam </c:v>
                </c:pt>
              </c:strCache>
            </c:strRef>
          </c:cat>
          <c:val>
            <c:numRef>
              <c:f>Sayfa1!$F$2:$F$10</c:f>
              <c:numCache>
                <c:formatCode>0%</c:formatCode>
                <c:ptCount val="9"/>
                <c:pt idx="0">
                  <c:v>0.1</c:v>
                </c:pt>
                <c:pt idx="1">
                  <c:v>0.1</c:v>
                </c:pt>
                <c:pt idx="2">
                  <c:v>0.2</c:v>
                </c:pt>
                <c:pt idx="3">
                  <c:v>0.2</c:v>
                </c:pt>
                <c:pt idx="4">
                  <c:v>0.65000000000000013</c:v>
                </c:pt>
                <c:pt idx="5">
                  <c:v>0.95000000000000007</c:v>
                </c:pt>
                <c:pt idx="8">
                  <c:v>0.38000000000000006</c:v>
                </c:pt>
              </c:numCache>
            </c:numRef>
          </c:val>
        </c:ser>
        <c:axId val="149934080"/>
        <c:axId val="149935616"/>
      </c:barChart>
      <c:catAx>
        <c:axId val="149934080"/>
        <c:scaling>
          <c:orientation val="minMax"/>
        </c:scaling>
        <c:axPos val="b"/>
        <c:tickLblPos val="nextTo"/>
        <c:crossAx val="149935616"/>
        <c:crosses val="autoZero"/>
        <c:auto val="1"/>
        <c:lblAlgn val="ctr"/>
        <c:lblOffset val="100"/>
      </c:catAx>
      <c:valAx>
        <c:axId val="149935616"/>
        <c:scaling>
          <c:orientation val="minMax"/>
        </c:scaling>
        <c:axPos val="l"/>
        <c:majorGridlines/>
        <c:numFmt formatCode="General" sourceLinked="1"/>
        <c:tickLblPos val="nextTo"/>
        <c:crossAx val="1499340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cked"/>
        <c:ser>
          <c:idx val="0"/>
          <c:order val="0"/>
          <c:tx>
            <c:strRef>
              <c:f>Sayfa1!$B$1</c:f>
              <c:strCache>
                <c:ptCount val="1"/>
                <c:pt idx="0">
                  <c:v>2018 Gider Gerçeklestirme </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Sayfa1!$B$2:$B$10</c:f>
              <c:numCache>
                <c:formatCode>General</c:formatCode>
                <c:ptCount val="9"/>
                <c:pt idx="0">
                  <c:v>1814.2739999999999</c:v>
                </c:pt>
                <c:pt idx="1">
                  <c:v>355.63799999999981</c:v>
                </c:pt>
                <c:pt idx="2">
                  <c:v>4767.9469999999992</c:v>
                </c:pt>
                <c:pt idx="3">
                  <c:v>868.25900000000001</c:v>
                </c:pt>
                <c:pt idx="4">
                  <c:v>202.76499999999999</c:v>
                </c:pt>
                <c:pt idx="5">
                  <c:v>3358.105</c:v>
                </c:pt>
                <c:pt idx="6">
                  <c:v>0</c:v>
                </c:pt>
                <c:pt idx="8">
                  <c:v>11366.991</c:v>
                </c:pt>
              </c:numCache>
            </c:numRef>
          </c:val>
        </c:ser>
        <c:ser>
          <c:idx val="1"/>
          <c:order val="1"/>
          <c:tx>
            <c:strRef>
              <c:f>Sayfa1!$C$1</c:f>
              <c:strCache>
                <c:ptCount val="1"/>
                <c:pt idx="0">
                  <c:v>2019 Başlangıç Ödeneği</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Sayfa1!$C$2:$C$10</c:f>
              <c:numCache>
                <c:formatCode>General</c:formatCode>
                <c:ptCount val="9"/>
                <c:pt idx="0">
                  <c:v>1986.8829999999998</c:v>
                </c:pt>
                <c:pt idx="1">
                  <c:v>409.81</c:v>
                </c:pt>
                <c:pt idx="2">
                  <c:v>4801.2390000000005</c:v>
                </c:pt>
                <c:pt idx="3">
                  <c:v>900</c:v>
                </c:pt>
                <c:pt idx="4">
                  <c:v>264.39699999999976</c:v>
                </c:pt>
                <c:pt idx="5">
                  <c:v>12208.821</c:v>
                </c:pt>
                <c:pt idx="6">
                  <c:v>5350</c:v>
                </c:pt>
                <c:pt idx="7">
                  <c:v>1123.5</c:v>
                </c:pt>
                <c:pt idx="8">
                  <c:v>21700</c:v>
                </c:pt>
              </c:numCache>
            </c:numRef>
          </c:val>
        </c:ser>
        <c:ser>
          <c:idx val="2"/>
          <c:order val="2"/>
          <c:tx>
            <c:strRef>
              <c:f>Sayfa1!$D$1</c:f>
              <c:strCache>
                <c:ptCount val="1"/>
                <c:pt idx="0">
                  <c:v>2018 Gerçekleşme Miktarı </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Sayfa1!$D$2:$D$10</c:f>
              <c:numCache>
                <c:formatCode>General</c:formatCode>
                <c:ptCount val="9"/>
                <c:pt idx="0">
                  <c:v>861.59199999999998</c:v>
                </c:pt>
                <c:pt idx="1">
                  <c:v>166.93700000000001</c:v>
                </c:pt>
                <c:pt idx="2">
                  <c:v>1716.9670000000001</c:v>
                </c:pt>
                <c:pt idx="3">
                  <c:v>430.88</c:v>
                </c:pt>
                <c:pt idx="4">
                  <c:v>96.051000000000002</c:v>
                </c:pt>
                <c:pt idx="5">
                  <c:v>335.50200000000001</c:v>
                </c:pt>
                <c:pt idx="6">
                  <c:v>5000</c:v>
                </c:pt>
                <c:pt idx="8">
                  <c:v>3612.9320000000002</c:v>
                </c:pt>
              </c:numCache>
            </c:numRef>
          </c:val>
        </c:ser>
        <c:ser>
          <c:idx val="3"/>
          <c:order val="3"/>
          <c:tx>
            <c:strRef>
              <c:f>Sayfa1!$E$1</c:f>
              <c:strCache>
                <c:ptCount val="1"/>
                <c:pt idx="0">
                  <c:v>2019 Gerçekleşme Miktarı</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Sayfa1!$E$2:$E$10</c:f>
              <c:numCache>
                <c:formatCode>General</c:formatCode>
                <c:ptCount val="9"/>
                <c:pt idx="0">
                  <c:v>1163.8719999999998</c:v>
                </c:pt>
                <c:pt idx="1">
                  <c:v>220.636</c:v>
                </c:pt>
                <c:pt idx="2">
                  <c:v>3144.8330000000014</c:v>
                </c:pt>
                <c:pt idx="3">
                  <c:v>557.3099999999996</c:v>
                </c:pt>
                <c:pt idx="4">
                  <c:v>98.944000000000045</c:v>
                </c:pt>
                <c:pt idx="5">
                  <c:v>4068.5770000000002</c:v>
                </c:pt>
                <c:pt idx="8">
                  <c:v>9254.1749999999938</c:v>
                </c:pt>
              </c:numCache>
            </c:numRef>
          </c:val>
        </c:ser>
        <c:ser>
          <c:idx val="4"/>
          <c:order val="4"/>
          <c:tx>
            <c:strRef>
              <c:f>Sayfa1!$F$1</c:f>
              <c:strCache>
                <c:ptCount val="1"/>
                <c:pt idx="0">
                  <c:v>2018 Gerçekleşme  Oranı</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Sayfa1!$F$2:$F$10</c:f>
              <c:numCache>
                <c:formatCode>General</c:formatCode>
                <c:ptCount val="9"/>
                <c:pt idx="0">
                  <c:v>48</c:v>
                </c:pt>
                <c:pt idx="1">
                  <c:v>47</c:v>
                </c:pt>
                <c:pt idx="2">
                  <c:v>37</c:v>
                </c:pt>
                <c:pt idx="3">
                  <c:v>50</c:v>
                </c:pt>
                <c:pt idx="4">
                  <c:v>48</c:v>
                </c:pt>
                <c:pt idx="5">
                  <c:v>9.9000000000000046E-2</c:v>
                </c:pt>
                <c:pt idx="8">
                  <c:v>32</c:v>
                </c:pt>
              </c:numCache>
            </c:numRef>
          </c:val>
        </c:ser>
        <c:ser>
          <c:idx val="5"/>
          <c:order val="5"/>
          <c:tx>
            <c:strRef>
              <c:f>Sayfa1!$G$1</c:f>
              <c:strCache>
                <c:ptCount val="1"/>
                <c:pt idx="0">
                  <c:v>2019 Gerçekleşme Oranı</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Sayfa1!$G$2:$G$10</c:f>
              <c:numCache>
                <c:formatCode>General</c:formatCode>
                <c:ptCount val="9"/>
                <c:pt idx="0">
                  <c:v>59</c:v>
                </c:pt>
                <c:pt idx="1">
                  <c:v>54</c:v>
                </c:pt>
                <c:pt idx="2">
                  <c:v>66</c:v>
                </c:pt>
                <c:pt idx="3">
                  <c:v>62</c:v>
                </c:pt>
                <c:pt idx="4">
                  <c:v>37</c:v>
                </c:pt>
                <c:pt idx="5">
                  <c:v>33</c:v>
                </c:pt>
                <c:pt idx="8">
                  <c:v>43</c:v>
                </c:pt>
              </c:numCache>
            </c:numRef>
          </c:val>
        </c:ser>
        <c:ser>
          <c:idx val="6"/>
          <c:order val="6"/>
          <c:tx>
            <c:strRef>
              <c:f>Sayfa1!$H$1</c:f>
              <c:strCache>
                <c:ptCount val="1"/>
                <c:pt idx="0">
                  <c:v>Artış / Eksiliş Oranı </c:v>
                </c:pt>
              </c:strCache>
            </c:strRef>
          </c:tx>
          <c:cat>
            <c:strRef>
              <c:f>Sayfa1!$A$2:$A$10</c:f>
              <c:strCache>
                <c:ptCount val="9"/>
                <c:pt idx="0">
                  <c:v>Personel Gideri </c:v>
                </c:pt>
                <c:pt idx="1">
                  <c:v>SGK Devlet Primi </c:v>
                </c:pt>
                <c:pt idx="2">
                  <c:v>Mal ve Hizmet Alım Gideri </c:v>
                </c:pt>
                <c:pt idx="3">
                  <c:v>Faiz Gideri </c:v>
                </c:pt>
                <c:pt idx="4">
                  <c:v>Cari Transfer</c:v>
                </c:pt>
                <c:pt idx="5">
                  <c:v>Sermaye Gideri </c:v>
                </c:pt>
                <c:pt idx="6">
                  <c:v>Sermaye Transfer</c:v>
                </c:pt>
                <c:pt idx="7">
                  <c:v>Yedek Ödenek </c:v>
                </c:pt>
                <c:pt idx="8">
                  <c:v>Toplam </c:v>
                </c:pt>
              </c:strCache>
            </c:strRef>
          </c:cat>
          <c:val>
            <c:numRef>
              <c:f>Sayfa1!$H$2:$H$10</c:f>
              <c:numCache>
                <c:formatCode>General</c:formatCode>
                <c:ptCount val="9"/>
                <c:pt idx="0">
                  <c:v>11</c:v>
                </c:pt>
                <c:pt idx="1">
                  <c:v>-7</c:v>
                </c:pt>
                <c:pt idx="2">
                  <c:v>29</c:v>
                </c:pt>
                <c:pt idx="3">
                  <c:v>12</c:v>
                </c:pt>
                <c:pt idx="4">
                  <c:v>-11</c:v>
                </c:pt>
                <c:pt idx="5">
                  <c:v>32</c:v>
                </c:pt>
                <c:pt idx="6">
                  <c:v>1.8</c:v>
                </c:pt>
                <c:pt idx="8">
                  <c:v>11</c:v>
                </c:pt>
              </c:numCache>
            </c:numRef>
          </c:val>
        </c:ser>
        <c:marker val="1"/>
        <c:axId val="141144832"/>
        <c:axId val="141146752"/>
      </c:lineChart>
      <c:catAx>
        <c:axId val="141144832"/>
        <c:scaling>
          <c:orientation val="minMax"/>
        </c:scaling>
        <c:axPos val="b"/>
        <c:tickLblPos val="nextTo"/>
        <c:crossAx val="141146752"/>
        <c:crosses val="autoZero"/>
        <c:auto val="1"/>
        <c:lblAlgn val="ctr"/>
        <c:lblOffset val="100"/>
      </c:catAx>
      <c:valAx>
        <c:axId val="141146752"/>
        <c:scaling>
          <c:orientation val="minMax"/>
        </c:scaling>
        <c:axPos val="l"/>
        <c:majorGridlines/>
        <c:numFmt formatCode="General" sourceLinked="1"/>
        <c:tickLblPos val="nextTo"/>
        <c:crossAx val="1411448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2018</c:v>
                </c:pt>
              </c:strCache>
            </c:strRef>
          </c:tx>
          <c:cat>
            <c:strRef>
              <c:f>Sayfa1!$A$2:$A$8</c:f>
              <c:strCache>
                <c:ptCount val="7"/>
                <c:pt idx="0">
                  <c:v>Ocak </c:v>
                </c:pt>
                <c:pt idx="1">
                  <c:v>Şubat </c:v>
                </c:pt>
                <c:pt idx="2">
                  <c:v>Mart </c:v>
                </c:pt>
                <c:pt idx="3">
                  <c:v>Nisan </c:v>
                </c:pt>
                <c:pt idx="4">
                  <c:v>Mayıs </c:v>
                </c:pt>
                <c:pt idx="5">
                  <c:v>Haziran </c:v>
                </c:pt>
                <c:pt idx="6">
                  <c:v>Toplam </c:v>
                </c:pt>
              </c:strCache>
            </c:strRef>
          </c:cat>
          <c:val>
            <c:numRef>
              <c:f>Sayfa1!$B$2:$B$8</c:f>
              <c:numCache>
                <c:formatCode>General</c:formatCode>
                <c:ptCount val="7"/>
                <c:pt idx="0">
                  <c:v>174.85700000000008</c:v>
                </c:pt>
                <c:pt idx="1">
                  <c:v>130.49800000000008</c:v>
                </c:pt>
                <c:pt idx="2">
                  <c:v>128.31700000000001</c:v>
                </c:pt>
                <c:pt idx="3">
                  <c:v>133.541</c:v>
                </c:pt>
                <c:pt idx="4">
                  <c:v>129.786</c:v>
                </c:pt>
                <c:pt idx="5">
                  <c:v>164.59</c:v>
                </c:pt>
                <c:pt idx="6">
                  <c:v>861.83699999999965</c:v>
                </c:pt>
              </c:numCache>
            </c:numRef>
          </c:val>
        </c:ser>
        <c:ser>
          <c:idx val="1"/>
          <c:order val="1"/>
          <c:tx>
            <c:strRef>
              <c:f>Sayfa1!$C$1</c:f>
              <c:strCache>
                <c:ptCount val="1"/>
                <c:pt idx="0">
                  <c:v>2019</c:v>
                </c:pt>
              </c:strCache>
            </c:strRef>
          </c:tx>
          <c:cat>
            <c:strRef>
              <c:f>Sayfa1!$A$2:$A$8</c:f>
              <c:strCache>
                <c:ptCount val="7"/>
                <c:pt idx="0">
                  <c:v>Ocak </c:v>
                </c:pt>
                <c:pt idx="1">
                  <c:v>Şubat </c:v>
                </c:pt>
                <c:pt idx="2">
                  <c:v>Mart </c:v>
                </c:pt>
                <c:pt idx="3">
                  <c:v>Nisan </c:v>
                </c:pt>
                <c:pt idx="4">
                  <c:v>Mayıs </c:v>
                </c:pt>
                <c:pt idx="5">
                  <c:v>Haziran </c:v>
                </c:pt>
                <c:pt idx="6">
                  <c:v>Toplam </c:v>
                </c:pt>
              </c:strCache>
            </c:strRef>
          </c:cat>
          <c:val>
            <c:numRef>
              <c:f>Sayfa1!$C$2:$C$8</c:f>
              <c:numCache>
                <c:formatCode>General</c:formatCode>
                <c:ptCount val="7"/>
                <c:pt idx="0">
                  <c:v>231.27199999999999</c:v>
                </c:pt>
                <c:pt idx="1">
                  <c:v>176.971</c:v>
                </c:pt>
                <c:pt idx="2">
                  <c:v>170.40200000000004</c:v>
                </c:pt>
                <c:pt idx="3">
                  <c:v>179.96600000000001</c:v>
                </c:pt>
                <c:pt idx="4">
                  <c:v>222.803</c:v>
                </c:pt>
                <c:pt idx="5">
                  <c:v>182.45500000000001</c:v>
                </c:pt>
                <c:pt idx="6">
                  <c:v>1163.8719999999998</c:v>
                </c:pt>
              </c:numCache>
            </c:numRef>
          </c:val>
        </c:ser>
        <c:ser>
          <c:idx val="2"/>
          <c:order val="2"/>
          <c:tx>
            <c:strRef>
              <c:f>Sayfa1!$D$1</c:f>
              <c:strCache>
                <c:ptCount val="1"/>
                <c:pt idx="0">
                  <c:v>Değişim Tutarı </c:v>
                </c:pt>
              </c:strCache>
            </c:strRef>
          </c:tx>
          <c:cat>
            <c:strRef>
              <c:f>Sayfa1!$A$2:$A$8</c:f>
              <c:strCache>
                <c:ptCount val="7"/>
                <c:pt idx="0">
                  <c:v>Ocak </c:v>
                </c:pt>
                <c:pt idx="1">
                  <c:v>Şubat </c:v>
                </c:pt>
                <c:pt idx="2">
                  <c:v>Mart </c:v>
                </c:pt>
                <c:pt idx="3">
                  <c:v>Nisan </c:v>
                </c:pt>
                <c:pt idx="4">
                  <c:v>Mayıs </c:v>
                </c:pt>
                <c:pt idx="5">
                  <c:v>Haziran </c:v>
                </c:pt>
                <c:pt idx="6">
                  <c:v>Toplam </c:v>
                </c:pt>
              </c:strCache>
            </c:strRef>
          </c:cat>
          <c:val>
            <c:numRef>
              <c:f>Sayfa1!$D$2:$D$8</c:f>
              <c:numCache>
                <c:formatCode>General</c:formatCode>
                <c:ptCount val="7"/>
                <c:pt idx="0">
                  <c:v>56.414999999999999</c:v>
                </c:pt>
                <c:pt idx="1">
                  <c:v>46.472000000000001</c:v>
                </c:pt>
                <c:pt idx="2">
                  <c:v>42.085000000000001</c:v>
                </c:pt>
                <c:pt idx="3">
                  <c:v>46.424000000000007</c:v>
                </c:pt>
                <c:pt idx="4">
                  <c:v>93.016999999999996</c:v>
                </c:pt>
                <c:pt idx="5">
                  <c:v>17.864000000000001</c:v>
                </c:pt>
                <c:pt idx="6">
                  <c:v>302.03399999999976</c:v>
                </c:pt>
              </c:numCache>
            </c:numRef>
          </c:val>
        </c:ser>
        <c:ser>
          <c:idx val="3"/>
          <c:order val="3"/>
          <c:tx>
            <c:strRef>
              <c:f>Sayfa1!$E$1</c:f>
              <c:strCache>
                <c:ptCount val="1"/>
                <c:pt idx="0">
                  <c:v>Değişim Oranı </c:v>
                </c:pt>
              </c:strCache>
            </c:strRef>
          </c:tx>
          <c:cat>
            <c:strRef>
              <c:f>Sayfa1!$A$2:$A$8</c:f>
              <c:strCache>
                <c:ptCount val="7"/>
                <c:pt idx="0">
                  <c:v>Ocak </c:v>
                </c:pt>
                <c:pt idx="1">
                  <c:v>Şubat </c:v>
                </c:pt>
                <c:pt idx="2">
                  <c:v>Mart </c:v>
                </c:pt>
                <c:pt idx="3">
                  <c:v>Nisan </c:v>
                </c:pt>
                <c:pt idx="4">
                  <c:v>Mayıs </c:v>
                </c:pt>
                <c:pt idx="5">
                  <c:v>Haziran </c:v>
                </c:pt>
                <c:pt idx="6">
                  <c:v>Toplam </c:v>
                </c:pt>
              </c:strCache>
            </c:strRef>
          </c:cat>
          <c:val>
            <c:numRef>
              <c:f>Sayfa1!$E$2:$E$8</c:f>
              <c:numCache>
                <c:formatCode>General</c:formatCode>
                <c:ptCount val="7"/>
                <c:pt idx="0">
                  <c:v>0</c:v>
                </c:pt>
                <c:pt idx="1">
                  <c:v>0</c:v>
                </c:pt>
                <c:pt idx="2">
                  <c:v>0</c:v>
                </c:pt>
                <c:pt idx="3">
                  <c:v>0</c:v>
                </c:pt>
                <c:pt idx="4">
                  <c:v>0</c:v>
                </c:pt>
                <c:pt idx="5">
                  <c:v>0</c:v>
                </c:pt>
                <c:pt idx="6">
                  <c:v>0</c:v>
                </c:pt>
              </c:numCache>
            </c:numRef>
          </c:val>
        </c:ser>
        <c:axId val="142182656"/>
        <c:axId val="142206848"/>
      </c:barChart>
      <c:catAx>
        <c:axId val="142182656"/>
        <c:scaling>
          <c:orientation val="minMax"/>
        </c:scaling>
        <c:axPos val="b"/>
        <c:tickLblPos val="nextTo"/>
        <c:crossAx val="142206848"/>
        <c:crosses val="autoZero"/>
        <c:auto val="1"/>
        <c:lblAlgn val="ctr"/>
        <c:lblOffset val="100"/>
      </c:catAx>
      <c:valAx>
        <c:axId val="142206848"/>
        <c:scaling>
          <c:orientation val="minMax"/>
        </c:scaling>
        <c:axPos val="l"/>
        <c:majorGridlines/>
        <c:numFmt formatCode="General" sourceLinked="1"/>
        <c:tickLblPos val="nextTo"/>
        <c:crossAx val="1421826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chart>
    <c:view3D>
      <c:perspective val="30"/>
    </c:view3D>
    <c:plotArea>
      <c:layout/>
      <c:bar3DChart>
        <c:barDir val="col"/>
        <c:grouping val="clustered"/>
        <c:ser>
          <c:idx val="0"/>
          <c:order val="0"/>
          <c:tx>
            <c:strRef>
              <c:f>Sayfa1!$B$1</c:f>
              <c:strCache>
                <c:ptCount val="1"/>
                <c:pt idx="0">
                  <c:v>2018</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0">
                  <c:v>33991</c:v>
                </c:pt>
                <c:pt idx="1">
                  <c:v>25158</c:v>
                </c:pt>
                <c:pt idx="2">
                  <c:v>24642</c:v>
                </c:pt>
                <c:pt idx="3">
                  <c:v>25151</c:v>
                </c:pt>
                <c:pt idx="4">
                  <c:v>25112</c:v>
                </c:pt>
                <c:pt idx="5">
                  <c:v>32881</c:v>
                </c:pt>
                <c:pt idx="6">
                  <c:v>166937</c:v>
                </c:pt>
              </c:numCache>
            </c:numRef>
          </c:val>
        </c:ser>
        <c:ser>
          <c:idx val="1"/>
          <c:order val="1"/>
          <c:tx>
            <c:strRef>
              <c:f>Sayfa1!$C$1</c:f>
              <c:strCache>
                <c:ptCount val="1"/>
                <c:pt idx="0">
                  <c:v>2019</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pt idx="0">
                  <c:v>44216</c:v>
                </c:pt>
                <c:pt idx="1">
                  <c:v>34995</c:v>
                </c:pt>
                <c:pt idx="2">
                  <c:v>33639</c:v>
                </c:pt>
                <c:pt idx="3">
                  <c:v>34731</c:v>
                </c:pt>
                <c:pt idx="4">
                  <c:v>40718</c:v>
                </c:pt>
                <c:pt idx="5">
                  <c:v>32335</c:v>
                </c:pt>
                <c:pt idx="6">
                  <c:v>220636</c:v>
                </c:pt>
              </c:numCache>
            </c:numRef>
          </c:val>
        </c:ser>
        <c:ser>
          <c:idx val="2"/>
          <c:order val="2"/>
          <c:tx>
            <c:strRef>
              <c:f>Sayfa1!$D$1</c:f>
              <c:strCache>
                <c:ptCount val="1"/>
                <c:pt idx="0">
                  <c:v>Değişim Tutarı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0">
                  <c:v>10225</c:v>
                </c:pt>
                <c:pt idx="1">
                  <c:v>9836</c:v>
                </c:pt>
                <c:pt idx="2">
                  <c:v>8997</c:v>
                </c:pt>
                <c:pt idx="3">
                  <c:v>9580</c:v>
                </c:pt>
                <c:pt idx="4">
                  <c:v>15605</c:v>
                </c:pt>
                <c:pt idx="5">
                  <c:v>545</c:v>
                </c:pt>
                <c:pt idx="6">
                  <c:v>53699</c:v>
                </c:pt>
              </c:numCache>
            </c:numRef>
          </c:val>
        </c:ser>
        <c:ser>
          <c:idx val="3"/>
          <c:order val="3"/>
          <c:tx>
            <c:strRef>
              <c:f>Sayfa1!$E$1</c:f>
              <c:strCache>
                <c:ptCount val="1"/>
                <c:pt idx="0">
                  <c:v>Değişim Oranı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0.00%</c:formatCode>
                <c:ptCount val="7"/>
                <c:pt idx="0">
                  <c:v>0</c:v>
                </c:pt>
                <c:pt idx="1">
                  <c:v>0</c:v>
                </c:pt>
                <c:pt idx="2">
                  <c:v>0</c:v>
                </c:pt>
                <c:pt idx="3" formatCode="0%">
                  <c:v>0</c:v>
                </c:pt>
                <c:pt idx="4" formatCode="General">
                  <c:v>0</c:v>
                </c:pt>
                <c:pt idx="5" formatCode="General">
                  <c:v>0</c:v>
                </c:pt>
                <c:pt idx="6" formatCode="General">
                  <c:v>0</c:v>
                </c:pt>
              </c:numCache>
            </c:numRef>
          </c:val>
        </c:ser>
        <c:shape val="box"/>
        <c:axId val="144702080"/>
        <c:axId val="144700160"/>
        <c:axId val="0"/>
      </c:bar3DChart>
      <c:valAx>
        <c:axId val="144700160"/>
        <c:scaling>
          <c:orientation val="minMax"/>
        </c:scaling>
        <c:axPos val="l"/>
        <c:majorGridlines/>
        <c:numFmt formatCode="General" sourceLinked="1"/>
        <c:tickLblPos val="nextTo"/>
        <c:crossAx val="144702080"/>
        <c:crosses val="autoZero"/>
        <c:crossBetween val="between"/>
      </c:valAx>
      <c:catAx>
        <c:axId val="144702080"/>
        <c:scaling>
          <c:orientation val="minMax"/>
        </c:scaling>
        <c:axPos val="b"/>
        <c:tickLblPos val="nextTo"/>
        <c:crossAx val="144700160"/>
        <c:crosses val="autoZero"/>
        <c:auto val="1"/>
        <c:lblAlgn val="ctr"/>
        <c:lblOffset val="100"/>
      </c:cat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tr-TR"/>
  <c:chart>
    <c:view3D>
      <c:perspective val="30"/>
    </c:view3D>
    <c:plotArea>
      <c:layout>
        <c:manualLayout>
          <c:layoutTarget val="inner"/>
          <c:xMode val="edge"/>
          <c:yMode val="edge"/>
          <c:x val="4.8254228638086906E-2"/>
          <c:y val="4.0089363829521323E-2"/>
          <c:w val="0.82057797462817172"/>
          <c:h val="0.85653105861767287"/>
        </c:manualLayout>
      </c:layout>
      <c:bar3DChart>
        <c:barDir val="col"/>
        <c:grouping val="clustered"/>
        <c:ser>
          <c:idx val="0"/>
          <c:order val="0"/>
          <c:tx>
            <c:strRef>
              <c:f>Sayfa1!$B$1</c:f>
              <c:strCache>
                <c:ptCount val="1"/>
                <c:pt idx="0">
                  <c:v>2018</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0">
                  <c:v>119590</c:v>
                </c:pt>
                <c:pt idx="1">
                  <c:v>315044</c:v>
                </c:pt>
                <c:pt idx="2">
                  <c:v>321096</c:v>
                </c:pt>
                <c:pt idx="3">
                  <c:v>248121</c:v>
                </c:pt>
                <c:pt idx="4">
                  <c:v>278341</c:v>
                </c:pt>
                <c:pt idx="5">
                  <c:v>434975</c:v>
                </c:pt>
                <c:pt idx="6">
                  <c:v>1717167</c:v>
                </c:pt>
              </c:numCache>
            </c:numRef>
          </c:val>
        </c:ser>
        <c:ser>
          <c:idx val="1"/>
          <c:order val="1"/>
          <c:tx>
            <c:strRef>
              <c:f>Sayfa1!$C$1</c:f>
              <c:strCache>
                <c:ptCount val="1"/>
                <c:pt idx="0">
                  <c:v>2019</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pt idx="0">
                  <c:v>200531</c:v>
                </c:pt>
                <c:pt idx="1">
                  <c:v>935175</c:v>
                </c:pt>
                <c:pt idx="2">
                  <c:v>717214</c:v>
                </c:pt>
                <c:pt idx="3">
                  <c:v>227197</c:v>
                </c:pt>
                <c:pt idx="4">
                  <c:v>575079</c:v>
                </c:pt>
                <c:pt idx="5">
                  <c:v>489638</c:v>
                </c:pt>
                <c:pt idx="6">
                  <c:v>3144834</c:v>
                </c:pt>
              </c:numCache>
            </c:numRef>
          </c:val>
        </c:ser>
        <c:ser>
          <c:idx val="2"/>
          <c:order val="2"/>
          <c:tx>
            <c:strRef>
              <c:f>Sayfa1!$D$1</c:f>
              <c:strCache>
                <c:ptCount val="1"/>
                <c:pt idx="0">
                  <c:v>Değişim Tutarı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0">
                  <c:v>80941</c:v>
                </c:pt>
                <c:pt idx="1">
                  <c:v>620131</c:v>
                </c:pt>
                <c:pt idx="2">
                  <c:v>396118</c:v>
                </c:pt>
                <c:pt idx="3">
                  <c:v>-20923</c:v>
                </c:pt>
                <c:pt idx="4">
                  <c:v>296739</c:v>
                </c:pt>
                <c:pt idx="5">
                  <c:v>54662</c:v>
                </c:pt>
                <c:pt idx="6">
                  <c:v>1427667</c:v>
                </c:pt>
              </c:numCache>
            </c:numRef>
          </c:val>
        </c:ser>
        <c:ser>
          <c:idx val="3"/>
          <c:order val="3"/>
          <c:tx>
            <c:strRef>
              <c:f>Sayfa1!$E$1</c:f>
              <c:strCache>
                <c:ptCount val="1"/>
                <c:pt idx="0">
                  <c:v>Değişim Oranı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0%</c:formatCode>
                <c:ptCount val="7"/>
                <c:pt idx="0">
                  <c:v>0.68</c:v>
                </c:pt>
                <c:pt idx="1">
                  <c:v>1.9700000000000002</c:v>
                </c:pt>
                <c:pt idx="2">
                  <c:v>1.23</c:v>
                </c:pt>
                <c:pt idx="3">
                  <c:v>-8.0000000000000016E-2</c:v>
                </c:pt>
                <c:pt idx="4">
                  <c:v>1.07</c:v>
                </c:pt>
                <c:pt idx="5">
                  <c:v>0.12570000000000001</c:v>
                </c:pt>
                <c:pt idx="6">
                  <c:v>0.83000000000000007</c:v>
                </c:pt>
              </c:numCache>
            </c:numRef>
          </c:val>
        </c:ser>
        <c:shape val="cylinder"/>
        <c:axId val="144611584"/>
        <c:axId val="144654336"/>
        <c:axId val="0"/>
      </c:bar3DChart>
      <c:catAx>
        <c:axId val="144611584"/>
        <c:scaling>
          <c:orientation val="minMax"/>
        </c:scaling>
        <c:axPos val="b"/>
        <c:tickLblPos val="nextTo"/>
        <c:crossAx val="144654336"/>
        <c:crosses val="autoZero"/>
        <c:auto val="1"/>
        <c:lblAlgn val="ctr"/>
        <c:lblOffset val="100"/>
      </c:catAx>
      <c:valAx>
        <c:axId val="144654336"/>
        <c:scaling>
          <c:orientation val="minMax"/>
        </c:scaling>
        <c:axPos val="l"/>
        <c:majorGridlines/>
        <c:numFmt formatCode="General" sourceLinked="1"/>
        <c:tickLblPos val="nextTo"/>
        <c:crossAx val="1446115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view3D>
      <c:perspective val="30"/>
    </c:view3D>
    <c:plotArea>
      <c:layout/>
      <c:bar3DChart>
        <c:barDir val="col"/>
        <c:grouping val="clustered"/>
        <c:ser>
          <c:idx val="0"/>
          <c:order val="0"/>
          <c:tx>
            <c:strRef>
              <c:f>Sayfa1!$B$1</c:f>
              <c:strCache>
                <c:ptCount val="1"/>
                <c:pt idx="0">
                  <c:v>2018</c:v>
                </c:pt>
              </c:strCache>
            </c:strRef>
          </c:tx>
          <c:cat>
            <c:strRef>
              <c:f>Sayfa1!$A$2:$A$12</c:f>
              <c:strCache>
                <c:ptCount val="7"/>
                <c:pt idx="0">
                  <c:v>Ocak </c:v>
                </c:pt>
                <c:pt idx="1">
                  <c:v>Şubat </c:v>
                </c:pt>
                <c:pt idx="2">
                  <c:v>Mart</c:v>
                </c:pt>
                <c:pt idx="3">
                  <c:v>Nisan </c:v>
                </c:pt>
                <c:pt idx="4">
                  <c:v>Mayıs </c:v>
                </c:pt>
                <c:pt idx="5">
                  <c:v>Haziran </c:v>
                </c:pt>
                <c:pt idx="6">
                  <c:v>Toplam </c:v>
                </c:pt>
              </c:strCache>
            </c:strRef>
          </c:cat>
          <c:val>
            <c:numRef>
              <c:f>Sayfa1!$B$2:$B$12</c:f>
              <c:numCache>
                <c:formatCode>General</c:formatCode>
                <c:ptCount val="11"/>
                <c:pt idx="0">
                  <c:v>74590</c:v>
                </c:pt>
                <c:pt idx="1">
                  <c:v>74473</c:v>
                </c:pt>
                <c:pt idx="2">
                  <c:v>76138</c:v>
                </c:pt>
                <c:pt idx="3">
                  <c:v>73387</c:v>
                </c:pt>
                <c:pt idx="4">
                  <c:v>76357</c:v>
                </c:pt>
                <c:pt idx="5">
                  <c:v>57337</c:v>
                </c:pt>
                <c:pt idx="6">
                  <c:v>430880</c:v>
                </c:pt>
                <c:pt idx="7">
                  <c:v>0</c:v>
                </c:pt>
              </c:numCache>
            </c:numRef>
          </c:val>
        </c:ser>
        <c:ser>
          <c:idx val="1"/>
          <c:order val="1"/>
          <c:tx>
            <c:strRef>
              <c:f>Sayfa1!$C$1</c:f>
              <c:strCache>
                <c:ptCount val="1"/>
                <c:pt idx="0">
                  <c:v>2019</c:v>
                </c:pt>
              </c:strCache>
            </c:strRef>
          </c:tx>
          <c:cat>
            <c:strRef>
              <c:f>Sayfa1!$A$2:$A$12</c:f>
              <c:strCache>
                <c:ptCount val="7"/>
                <c:pt idx="0">
                  <c:v>Ocak </c:v>
                </c:pt>
                <c:pt idx="1">
                  <c:v>Şubat </c:v>
                </c:pt>
                <c:pt idx="2">
                  <c:v>Mart</c:v>
                </c:pt>
                <c:pt idx="3">
                  <c:v>Nisan </c:v>
                </c:pt>
                <c:pt idx="4">
                  <c:v>Mayıs </c:v>
                </c:pt>
                <c:pt idx="5">
                  <c:v>Haziran </c:v>
                </c:pt>
                <c:pt idx="6">
                  <c:v>Toplam </c:v>
                </c:pt>
              </c:strCache>
            </c:strRef>
          </c:cat>
          <c:val>
            <c:numRef>
              <c:f>Sayfa1!$C$2:$C$12</c:f>
              <c:numCache>
                <c:formatCode>General</c:formatCode>
                <c:ptCount val="11"/>
                <c:pt idx="0">
                  <c:v>90324</c:v>
                </c:pt>
                <c:pt idx="1">
                  <c:v>89033</c:v>
                </c:pt>
                <c:pt idx="2">
                  <c:v>91415</c:v>
                </c:pt>
                <c:pt idx="3">
                  <c:v>97221</c:v>
                </c:pt>
                <c:pt idx="4">
                  <c:v>98888</c:v>
                </c:pt>
                <c:pt idx="5">
                  <c:v>90429</c:v>
                </c:pt>
                <c:pt idx="6">
                  <c:v>557311</c:v>
                </c:pt>
              </c:numCache>
            </c:numRef>
          </c:val>
        </c:ser>
        <c:ser>
          <c:idx val="2"/>
          <c:order val="2"/>
          <c:tx>
            <c:strRef>
              <c:f>Sayfa1!$D$1</c:f>
              <c:strCache>
                <c:ptCount val="1"/>
                <c:pt idx="0">
                  <c:v>Değişim Tutarı </c:v>
                </c:pt>
              </c:strCache>
            </c:strRef>
          </c:tx>
          <c:cat>
            <c:strRef>
              <c:f>Sayfa1!$A$2:$A$12</c:f>
              <c:strCache>
                <c:ptCount val="7"/>
                <c:pt idx="0">
                  <c:v>Ocak </c:v>
                </c:pt>
                <c:pt idx="1">
                  <c:v>Şubat </c:v>
                </c:pt>
                <c:pt idx="2">
                  <c:v>Mart</c:v>
                </c:pt>
                <c:pt idx="3">
                  <c:v>Nisan </c:v>
                </c:pt>
                <c:pt idx="4">
                  <c:v>Mayıs </c:v>
                </c:pt>
                <c:pt idx="5">
                  <c:v>Haziran </c:v>
                </c:pt>
                <c:pt idx="6">
                  <c:v>Toplam </c:v>
                </c:pt>
              </c:strCache>
            </c:strRef>
          </c:cat>
          <c:val>
            <c:numRef>
              <c:f>Sayfa1!$D$2:$D$12</c:f>
              <c:numCache>
                <c:formatCode>General</c:formatCode>
                <c:ptCount val="11"/>
                <c:pt idx="0">
                  <c:v>15743</c:v>
                </c:pt>
                <c:pt idx="1">
                  <c:v>16560</c:v>
                </c:pt>
                <c:pt idx="2">
                  <c:v>15277</c:v>
                </c:pt>
                <c:pt idx="3">
                  <c:v>23834</c:v>
                </c:pt>
                <c:pt idx="4">
                  <c:v>22531</c:v>
                </c:pt>
                <c:pt idx="5">
                  <c:v>33093</c:v>
                </c:pt>
                <c:pt idx="6">
                  <c:v>127030</c:v>
                </c:pt>
              </c:numCache>
            </c:numRef>
          </c:val>
        </c:ser>
        <c:ser>
          <c:idx val="3"/>
          <c:order val="3"/>
          <c:tx>
            <c:strRef>
              <c:f>Sayfa1!$E$1</c:f>
              <c:strCache>
                <c:ptCount val="1"/>
                <c:pt idx="0">
                  <c:v>Değişim Oranı </c:v>
                </c:pt>
              </c:strCache>
            </c:strRef>
          </c:tx>
          <c:cat>
            <c:strRef>
              <c:f>Sayfa1!$A$2:$A$12</c:f>
              <c:strCache>
                <c:ptCount val="7"/>
                <c:pt idx="0">
                  <c:v>Ocak </c:v>
                </c:pt>
                <c:pt idx="1">
                  <c:v>Şubat </c:v>
                </c:pt>
                <c:pt idx="2">
                  <c:v>Mart</c:v>
                </c:pt>
                <c:pt idx="3">
                  <c:v>Nisan </c:v>
                </c:pt>
                <c:pt idx="4">
                  <c:v>Mayıs </c:v>
                </c:pt>
                <c:pt idx="5">
                  <c:v>Haziran </c:v>
                </c:pt>
                <c:pt idx="6">
                  <c:v>Toplam </c:v>
                </c:pt>
              </c:strCache>
            </c:strRef>
          </c:cat>
          <c:val>
            <c:numRef>
              <c:f>Sayfa1!$E$2:$E$12</c:f>
              <c:numCache>
                <c:formatCode>0%</c:formatCode>
                <c:ptCount val="11"/>
                <c:pt idx="0">
                  <c:v>0.21000000000000002</c:v>
                </c:pt>
                <c:pt idx="1">
                  <c:v>0.23</c:v>
                </c:pt>
                <c:pt idx="2">
                  <c:v>0.2</c:v>
                </c:pt>
                <c:pt idx="3">
                  <c:v>0.32000000000000006</c:v>
                </c:pt>
                <c:pt idx="4">
                  <c:v>0.30000000000000004</c:v>
                </c:pt>
                <c:pt idx="5">
                  <c:v>0.58000000000000007</c:v>
                </c:pt>
                <c:pt idx="6">
                  <c:v>0.30000000000000004</c:v>
                </c:pt>
              </c:numCache>
            </c:numRef>
          </c:val>
        </c:ser>
        <c:shape val="box"/>
        <c:axId val="144516992"/>
        <c:axId val="144518528"/>
        <c:axId val="0"/>
      </c:bar3DChart>
      <c:catAx>
        <c:axId val="144516992"/>
        <c:scaling>
          <c:orientation val="minMax"/>
        </c:scaling>
        <c:axPos val="b"/>
        <c:tickLblPos val="nextTo"/>
        <c:crossAx val="144518528"/>
        <c:crosses val="autoZero"/>
        <c:auto val="1"/>
        <c:lblAlgn val="ctr"/>
        <c:lblOffset val="100"/>
      </c:catAx>
      <c:valAx>
        <c:axId val="144518528"/>
        <c:scaling>
          <c:orientation val="minMax"/>
        </c:scaling>
        <c:axPos val="l"/>
        <c:majorGridlines/>
        <c:numFmt formatCode="General" sourceLinked="1"/>
        <c:tickLblPos val="nextTo"/>
        <c:crossAx val="14451699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tr-TR"/>
  <c:chart>
    <c:view3D>
      <c:perspective val="30"/>
    </c:view3D>
    <c:plotArea>
      <c:layout/>
      <c:bar3DChart>
        <c:barDir val="col"/>
        <c:grouping val="clustered"/>
        <c:ser>
          <c:idx val="0"/>
          <c:order val="0"/>
          <c:tx>
            <c:strRef>
              <c:f>Sayfa1!$B$1</c:f>
              <c:strCache>
                <c:ptCount val="1"/>
                <c:pt idx="0">
                  <c:v>2018</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1">
                  <c:v>26708</c:v>
                </c:pt>
                <c:pt idx="2">
                  <c:v>14218</c:v>
                </c:pt>
                <c:pt idx="3">
                  <c:v>32921</c:v>
                </c:pt>
                <c:pt idx="4">
                  <c:v>15354</c:v>
                </c:pt>
                <c:pt idx="5">
                  <c:v>2852</c:v>
                </c:pt>
                <c:pt idx="6">
                  <c:v>92052</c:v>
                </c:pt>
              </c:numCache>
            </c:numRef>
          </c:val>
        </c:ser>
        <c:ser>
          <c:idx val="1"/>
          <c:order val="1"/>
          <c:tx>
            <c:strRef>
              <c:f>Sayfa1!$C$1</c:f>
              <c:strCache>
                <c:ptCount val="1"/>
                <c:pt idx="0">
                  <c:v>2019</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pt idx="0">
                  <c:v>12437</c:v>
                </c:pt>
                <c:pt idx="1">
                  <c:v>18238</c:v>
                </c:pt>
                <c:pt idx="2">
                  <c:v>11742</c:v>
                </c:pt>
                <c:pt idx="3">
                  <c:v>35766</c:v>
                </c:pt>
                <c:pt idx="4">
                  <c:v>10250</c:v>
                </c:pt>
                <c:pt idx="5">
                  <c:v>10552</c:v>
                </c:pt>
                <c:pt idx="6">
                  <c:v>98945</c:v>
                </c:pt>
              </c:numCache>
            </c:numRef>
          </c:val>
        </c:ser>
        <c:ser>
          <c:idx val="2"/>
          <c:order val="2"/>
          <c:tx>
            <c:strRef>
              <c:f>Sayfa1!$D$1</c:f>
              <c:strCache>
                <c:ptCount val="1"/>
                <c:pt idx="0">
                  <c:v>Değişim Tutarı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0">
                  <c:v>12437</c:v>
                </c:pt>
                <c:pt idx="1">
                  <c:v>8469</c:v>
                </c:pt>
                <c:pt idx="2">
                  <c:v>2476</c:v>
                </c:pt>
                <c:pt idx="3">
                  <c:v>2845</c:v>
                </c:pt>
                <c:pt idx="4">
                  <c:v>5104</c:v>
                </c:pt>
                <c:pt idx="5">
                  <c:v>7660</c:v>
                </c:pt>
                <c:pt idx="6">
                  <c:v>6893</c:v>
                </c:pt>
              </c:numCache>
            </c:numRef>
          </c:val>
        </c:ser>
        <c:ser>
          <c:idx val="3"/>
          <c:order val="3"/>
          <c:tx>
            <c:strRef>
              <c:f>Sayfa1!$E$1</c:f>
              <c:strCache>
                <c:ptCount val="1"/>
                <c:pt idx="0">
                  <c:v>Değişim Oranı </c:v>
                </c:pt>
              </c:strCache>
            </c:strRef>
          </c:tx>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0%</c:formatCode>
                <c:ptCount val="7"/>
                <c:pt idx="0">
                  <c:v>1</c:v>
                </c:pt>
                <c:pt idx="1">
                  <c:v>-0.32000000000000006</c:v>
                </c:pt>
                <c:pt idx="2">
                  <c:v>-0.17</c:v>
                </c:pt>
                <c:pt idx="3">
                  <c:v>9.0000000000000011E-2</c:v>
                </c:pt>
                <c:pt idx="4">
                  <c:v>-0.33000000000000007</c:v>
                </c:pt>
                <c:pt idx="5">
                  <c:v>2.69</c:v>
                </c:pt>
                <c:pt idx="6">
                  <c:v>7.0000000000000021E-2</c:v>
                </c:pt>
              </c:numCache>
            </c:numRef>
          </c:val>
        </c:ser>
        <c:shape val="cylinder"/>
        <c:axId val="149329408"/>
        <c:axId val="149330944"/>
        <c:axId val="0"/>
      </c:bar3DChart>
      <c:catAx>
        <c:axId val="149329408"/>
        <c:scaling>
          <c:orientation val="minMax"/>
        </c:scaling>
        <c:axPos val="b"/>
        <c:tickLblPos val="nextTo"/>
        <c:crossAx val="149330944"/>
        <c:crosses val="autoZero"/>
        <c:auto val="1"/>
        <c:lblAlgn val="ctr"/>
        <c:lblOffset val="100"/>
      </c:catAx>
      <c:valAx>
        <c:axId val="149330944"/>
        <c:scaling>
          <c:orientation val="minMax"/>
        </c:scaling>
        <c:axPos val="l"/>
        <c:majorGridlines/>
        <c:numFmt formatCode="General" sourceLinked="1"/>
        <c:tickLblPos val="nextTo"/>
        <c:crossAx val="14932940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tx>
            <c:strRef>
              <c:f>Sayfa1!$B$1</c:f>
              <c:strCache>
                <c:ptCount val="1"/>
                <c:pt idx="0">
                  <c:v>2018</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1">
                  <c:v>69940</c:v>
                </c:pt>
                <c:pt idx="2">
                  <c:v>0</c:v>
                </c:pt>
                <c:pt idx="3">
                  <c:v>265563</c:v>
                </c:pt>
                <c:pt idx="4">
                  <c:v>0</c:v>
                </c:pt>
                <c:pt idx="6">
                  <c:v>335503</c:v>
                </c:pt>
              </c:numCache>
            </c:numRef>
          </c:val>
        </c:ser>
        <c:ser>
          <c:idx val="1"/>
          <c:order val="1"/>
          <c:tx>
            <c:strRef>
              <c:f>Sayfa1!$C$1</c:f>
              <c:strCache>
                <c:ptCount val="1"/>
                <c:pt idx="0">
                  <c:v>2019</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pt idx="0">
                  <c:v>385907</c:v>
                </c:pt>
                <c:pt idx="1">
                  <c:v>372655</c:v>
                </c:pt>
                <c:pt idx="2">
                  <c:v>978428</c:v>
                </c:pt>
                <c:pt idx="3">
                  <c:v>0</c:v>
                </c:pt>
                <c:pt idx="4">
                  <c:v>1029485</c:v>
                </c:pt>
                <c:pt idx="5">
                  <c:v>10552</c:v>
                </c:pt>
                <c:pt idx="6">
                  <c:v>4068577</c:v>
                </c:pt>
              </c:numCache>
            </c:numRef>
          </c:val>
        </c:ser>
        <c:ser>
          <c:idx val="2"/>
          <c:order val="2"/>
          <c:tx>
            <c:strRef>
              <c:f>Sayfa1!$D$1</c:f>
              <c:strCache>
                <c:ptCount val="1"/>
                <c:pt idx="0">
                  <c:v>Değişim Tutarı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0">
                  <c:v>385907</c:v>
                </c:pt>
                <c:pt idx="1">
                  <c:v>302715</c:v>
                </c:pt>
                <c:pt idx="2">
                  <c:v>978428</c:v>
                </c:pt>
                <c:pt idx="3">
                  <c:v>265563</c:v>
                </c:pt>
                <c:pt idx="4">
                  <c:v>1029485</c:v>
                </c:pt>
                <c:pt idx="5">
                  <c:v>7660</c:v>
                </c:pt>
                <c:pt idx="6">
                  <c:v>3733074</c:v>
                </c:pt>
              </c:numCache>
            </c:numRef>
          </c:val>
        </c:ser>
        <c:ser>
          <c:idx val="3"/>
          <c:order val="3"/>
          <c:tx>
            <c:strRef>
              <c:f>Sayfa1!$E$1</c:f>
              <c:strCache>
                <c:ptCount val="1"/>
                <c:pt idx="0">
                  <c:v>Değişim Oranı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0%</c:formatCode>
                <c:ptCount val="7"/>
                <c:pt idx="0">
                  <c:v>1</c:v>
                </c:pt>
                <c:pt idx="1">
                  <c:v>4.33</c:v>
                </c:pt>
                <c:pt idx="2">
                  <c:v>1</c:v>
                </c:pt>
                <c:pt idx="3">
                  <c:v>-1</c:v>
                </c:pt>
                <c:pt idx="4">
                  <c:v>1</c:v>
                </c:pt>
                <c:pt idx="5">
                  <c:v>1</c:v>
                </c:pt>
                <c:pt idx="6">
                  <c:v>11.12</c:v>
                </c:pt>
              </c:numCache>
            </c:numRef>
          </c:val>
        </c:ser>
        <c:marker val="1"/>
        <c:axId val="144667392"/>
        <c:axId val="144668928"/>
      </c:lineChart>
      <c:catAx>
        <c:axId val="144667392"/>
        <c:scaling>
          <c:orientation val="minMax"/>
        </c:scaling>
        <c:axPos val="b"/>
        <c:tickLblPos val="nextTo"/>
        <c:crossAx val="144668928"/>
        <c:crosses val="autoZero"/>
        <c:auto val="1"/>
        <c:lblAlgn val="ctr"/>
        <c:lblOffset val="100"/>
      </c:catAx>
      <c:valAx>
        <c:axId val="144668928"/>
        <c:scaling>
          <c:orientation val="minMax"/>
        </c:scaling>
        <c:axPos val="l"/>
        <c:majorGridlines/>
        <c:numFmt formatCode="General" sourceLinked="1"/>
        <c:tickLblPos val="nextTo"/>
        <c:crossAx val="14466739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tx>
            <c:strRef>
              <c:f>Sayfa1!$B$1</c:f>
              <c:strCache>
                <c:ptCount val="1"/>
                <c:pt idx="0">
                  <c:v>2018</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Sayfa1!$B$2:$B$8</c:f>
              <c:numCache>
                <c:formatCode>General</c:formatCode>
                <c:ptCount val="7"/>
                <c:pt idx="4">
                  <c:v>5000</c:v>
                </c:pt>
                <c:pt idx="6">
                  <c:v>5000</c:v>
                </c:pt>
              </c:numCache>
            </c:numRef>
          </c:val>
        </c:ser>
        <c:ser>
          <c:idx val="1"/>
          <c:order val="1"/>
          <c:tx>
            <c:strRef>
              <c:f>Sayfa1!$C$1</c:f>
              <c:strCache>
                <c:ptCount val="1"/>
                <c:pt idx="0">
                  <c:v>2019</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Sayfa1!$C$2:$C$8</c:f>
              <c:numCache>
                <c:formatCode>General</c:formatCode>
                <c:ptCount val="7"/>
              </c:numCache>
            </c:numRef>
          </c:val>
        </c:ser>
        <c:ser>
          <c:idx val="2"/>
          <c:order val="2"/>
          <c:tx>
            <c:strRef>
              <c:f>Sayfa1!$D$1</c:f>
              <c:strCache>
                <c:ptCount val="1"/>
                <c:pt idx="0">
                  <c:v>Değişim Tutarı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Sayfa1!$D$2:$D$8</c:f>
              <c:numCache>
                <c:formatCode>General</c:formatCode>
                <c:ptCount val="7"/>
                <c:pt idx="6">
                  <c:v>5000</c:v>
                </c:pt>
              </c:numCache>
            </c:numRef>
          </c:val>
        </c:ser>
        <c:ser>
          <c:idx val="3"/>
          <c:order val="3"/>
          <c:tx>
            <c:strRef>
              <c:f>Sayfa1!$E$1</c:f>
              <c:strCache>
                <c:ptCount val="1"/>
                <c:pt idx="0">
                  <c:v>Değişim Oranı </c:v>
                </c:pt>
              </c:strCache>
            </c:strRef>
          </c:tx>
          <c:marker>
            <c:symbol val="none"/>
          </c:marker>
          <c:cat>
            <c:strRef>
              <c:f>Sayfa1!$A$2:$A$8</c:f>
              <c:strCache>
                <c:ptCount val="7"/>
                <c:pt idx="0">
                  <c:v>Ocak </c:v>
                </c:pt>
                <c:pt idx="1">
                  <c:v>Şubat </c:v>
                </c:pt>
                <c:pt idx="2">
                  <c:v>Mart</c:v>
                </c:pt>
                <c:pt idx="3">
                  <c:v>Nisan </c:v>
                </c:pt>
                <c:pt idx="4">
                  <c:v>Mayıs </c:v>
                </c:pt>
                <c:pt idx="5">
                  <c:v>Haziran </c:v>
                </c:pt>
                <c:pt idx="6">
                  <c:v>Toplam </c:v>
                </c:pt>
              </c:strCache>
            </c:strRef>
          </c:cat>
          <c:val>
            <c:numRef>
              <c:f>Sayfa1!$E$2:$E$8</c:f>
              <c:numCache>
                <c:formatCode>General</c:formatCode>
                <c:ptCount val="7"/>
                <c:pt idx="4" formatCode="0%">
                  <c:v>1</c:v>
                </c:pt>
                <c:pt idx="6" formatCode="0%">
                  <c:v>1</c:v>
                </c:pt>
              </c:numCache>
            </c:numRef>
          </c:val>
        </c:ser>
        <c:marker val="1"/>
        <c:axId val="149553152"/>
        <c:axId val="149554688"/>
      </c:lineChart>
      <c:catAx>
        <c:axId val="149553152"/>
        <c:scaling>
          <c:orientation val="minMax"/>
        </c:scaling>
        <c:axPos val="b"/>
        <c:tickLblPos val="nextTo"/>
        <c:crossAx val="149554688"/>
        <c:crosses val="autoZero"/>
        <c:auto val="1"/>
        <c:lblAlgn val="ctr"/>
        <c:lblOffset val="100"/>
      </c:catAx>
      <c:valAx>
        <c:axId val="149554688"/>
        <c:scaling>
          <c:orientation val="minMax"/>
        </c:scaling>
        <c:axPos val="l"/>
        <c:majorGridlines/>
        <c:numFmt formatCode="General" sourceLinked="1"/>
        <c:tickLblPos val="nextTo"/>
        <c:crossAx val="1495531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16AE4-0142-4C4A-A120-94013B36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15</Pages>
  <Words>2176</Words>
  <Characters>12409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mehmet mert</cp:lastModifiedBy>
  <cp:revision>100</cp:revision>
  <dcterms:created xsi:type="dcterms:W3CDTF">2019-08-19T06:02:00Z</dcterms:created>
  <dcterms:modified xsi:type="dcterms:W3CDTF">2019-09-02T07:49:00Z</dcterms:modified>
</cp:coreProperties>
</file>